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4005" w:rsidRPr="00164005" w:rsidRDefault="00164005" w:rsidP="00B551BE">
      <w:pPr>
        <w:spacing w:before="120" w:after="120"/>
        <w:jc w:val="both"/>
        <w:rPr>
          <w:b/>
          <w:color w:val="000000"/>
          <w:sz w:val="20"/>
          <w:szCs w:val="20"/>
        </w:rPr>
      </w:pPr>
      <w:r w:rsidRPr="00164005">
        <w:rPr>
          <w:b/>
          <w:color w:val="000000"/>
          <w:sz w:val="26"/>
          <w:szCs w:val="26"/>
        </w:rPr>
        <w:t>Các tình huống cô sửa ngày thảo luận:</w:t>
      </w:r>
    </w:p>
    <w:p w:rsidR="00164005" w:rsidRPr="00164005" w:rsidRDefault="00164005" w:rsidP="00B551BE">
      <w:pPr>
        <w:pStyle w:val="ListParagraph"/>
        <w:spacing w:before="120" w:beforeAutospacing="0" w:after="120" w:afterAutospacing="0"/>
        <w:jc w:val="both"/>
        <w:rPr>
          <w:color w:val="000000"/>
          <w:sz w:val="20"/>
          <w:szCs w:val="20"/>
        </w:rPr>
      </w:pPr>
      <w:r w:rsidRPr="00164005">
        <w:rPr>
          <w:color w:val="000000"/>
          <w:sz w:val="26"/>
          <w:szCs w:val="26"/>
        </w:rPr>
        <w:t>1.</w:t>
      </w:r>
      <w:r w:rsidRPr="00164005">
        <w:rPr>
          <w:color w:val="000000"/>
          <w:sz w:val="14"/>
          <w:szCs w:val="14"/>
        </w:rPr>
        <w:t>      </w:t>
      </w:r>
      <w:r w:rsidRPr="00164005">
        <w:rPr>
          <w:color w:val="000000"/>
          <w:sz w:val="26"/>
          <w:szCs w:val="26"/>
        </w:rPr>
        <w:t>Chủ thể QL HC NN là tất cả các cơ quan nhà nước?</w:t>
      </w:r>
    </w:p>
    <w:p w:rsidR="00164005" w:rsidRPr="00164005" w:rsidRDefault="00164005" w:rsidP="00B551BE">
      <w:pPr>
        <w:pStyle w:val="ListParagraph"/>
        <w:spacing w:before="120" w:beforeAutospacing="0" w:after="120" w:afterAutospacing="0"/>
        <w:jc w:val="both"/>
        <w:rPr>
          <w:color w:val="000000"/>
          <w:sz w:val="20"/>
          <w:szCs w:val="20"/>
        </w:rPr>
      </w:pPr>
      <w:r w:rsidRPr="00164005">
        <w:rPr>
          <w:b/>
          <w:bCs/>
          <w:color w:val="000000"/>
          <w:sz w:val="26"/>
          <w:szCs w:val="26"/>
        </w:rPr>
        <w:t>Sai</w:t>
      </w:r>
      <w:r w:rsidRPr="00164005">
        <w:rPr>
          <w:color w:val="000000"/>
          <w:sz w:val="26"/>
          <w:szCs w:val="26"/>
        </w:rPr>
        <w:t> – Trong bộ máy NN còn Q.Hội, CT nước, cq Tư pháp, cq hành pháp không phải là CT QLHCNN.</w:t>
      </w:r>
    </w:p>
    <w:p w:rsidR="00164005" w:rsidRPr="00164005" w:rsidRDefault="00164005" w:rsidP="00B551BE">
      <w:pPr>
        <w:pStyle w:val="ListParagraph"/>
        <w:spacing w:before="120" w:beforeAutospacing="0" w:after="120" w:afterAutospacing="0"/>
        <w:jc w:val="both"/>
        <w:rPr>
          <w:color w:val="000000"/>
          <w:sz w:val="20"/>
          <w:szCs w:val="20"/>
        </w:rPr>
      </w:pPr>
      <w:r w:rsidRPr="00164005">
        <w:rPr>
          <w:color w:val="000000"/>
          <w:sz w:val="26"/>
          <w:szCs w:val="26"/>
        </w:rPr>
        <w:t>2.</w:t>
      </w:r>
      <w:r w:rsidRPr="00164005">
        <w:rPr>
          <w:color w:val="000000"/>
          <w:sz w:val="14"/>
          <w:szCs w:val="14"/>
        </w:rPr>
        <w:t>      </w:t>
      </w:r>
      <w:r w:rsidRPr="00164005">
        <w:rPr>
          <w:color w:val="000000"/>
          <w:sz w:val="26"/>
          <w:szCs w:val="26"/>
        </w:rPr>
        <w:t>Khách thể QL HC NN là trật tự quản lý trên mọi lĩnh vực đ.sống XH?</w:t>
      </w:r>
    </w:p>
    <w:p w:rsidR="00164005" w:rsidRPr="00164005" w:rsidRDefault="00164005" w:rsidP="00B551BE">
      <w:pPr>
        <w:pStyle w:val="ListParagraph"/>
        <w:spacing w:before="120" w:beforeAutospacing="0" w:after="120" w:afterAutospacing="0"/>
        <w:jc w:val="both"/>
        <w:rPr>
          <w:color w:val="000000"/>
          <w:sz w:val="20"/>
          <w:szCs w:val="20"/>
        </w:rPr>
      </w:pPr>
      <w:r w:rsidRPr="00164005">
        <w:rPr>
          <w:b/>
          <w:bCs/>
          <w:color w:val="000000"/>
          <w:sz w:val="26"/>
          <w:szCs w:val="26"/>
        </w:rPr>
        <w:t>Sai</w:t>
      </w:r>
      <w:r w:rsidRPr="00164005">
        <w:rPr>
          <w:color w:val="000000"/>
          <w:sz w:val="26"/>
          <w:szCs w:val="26"/>
        </w:rPr>
        <w:t> - Khách thể QL HC NN là trật tự quản lý </w:t>
      </w:r>
      <w:r w:rsidRPr="00164005">
        <w:rPr>
          <w:color w:val="000000"/>
          <w:sz w:val="26"/>
          <w:szCs w:val="26"/>
          <w:u w:val="single"/>
        </w:rPr>
        <w:t>HCNN</w:t>
      </w:r>
      <w:r w:rsidRPr="00164005">
        <w:rPr>
          <w:color w:val="000000"/>
          <w:sz w:val="26"/>
          <w:szCs w:val="26"/>
        </w:rPr>
        <w:t> trên mọi lĩnh vực đ.sống XH.</w:t>
      </w:r>
    </w:p>
    <w:p w:rsidR="00164005" w:rsidRPr="00164005" w:rsidRDefault="00164005" w:rsidP="00B551BE">
      <w:pPr>
        <w:pStyle w:val="ListParagraph"/>
        <w:spacing w:before="120" w:beforeAutospacing="0" w:after="120" w:afterAutospacing="0"/>
        <w:jc w:val="both"/>
        <w:rPr>
          <w:color w:val="000000"/>
          <w:sz w:val="20"/>
          <w:szCs w:val="20"/>
        </w:rPr>
      </w:pPr>
      <w:r w:rsidRPr="00164005">
        <w:rPr>
          <w:color w:val="000000"/>
          <w:sz w:val="26"/>
          <w:szCs w:val="26"/>
        </w:rPr>
        <w:t>3.</w:t>
      </w:r>
      <w:r w:rsidRPr="00164005">
        <w:rPr>
          <w:color w:val="000000"/>
          <w:sz w:val="14"/>
          <w:szCs w:val="14"/>
        </w:rPr>
        <w:t>      </w:t>
      </w:r>
      <w:r w:rsidRPr="00164005">
        <w:rPr>
          <w:color w:val="000000"/>
          <w:sz w:val="26"/>
          <w:szCs w:val="26"/>
        </w:rPr>
        <w:t>Khách thể QL HC NN là hành vi của con người?</w:t>
      </w:r>
    </w:p>
    <w:p w:rsidR="00164005" w:rsidRPr="00164005" w:rsidRDefault="00164005" w:rsidP="00B551BE">
      <w:pPr>
        <w:pStyle w:val="ListParagraph"/>
        <w:spacing w:before="120" w:beforeAutospacing="0" w:after="120" w:afterAutospacing="0"/>
        <w:jc w:val="both"/>
        <w:rPr>
          <w:color w:val="000000"/>
          <w:sz w:val="20"/>
          <w:szCs w:val="20"/>
        </w:rPr>
      </w:pPr>
      <w:r w:rsidRPr="00164005">
        <w:rPr>
          <w:b/>
          <w:bCs/>
          <w:color w:val="000000"/>
          <w:sz w:val="26"/>
          <w:szCs w:val="26"/>
        </w:rPr>
        <w:t>Sai – </w:t>
      </w:r>
      <w:r w:rsidRPr="00164005">
        <w:rPr>
          <w:color w:val="000000"/>
          <w:sz w:val="26"/>
          <w:szCs w:val="26"/>
          <w:u w:val="single"/>
        </w:rPr>
        <w:t>Chủ thể</w:t>
      </w:r>
      <w:r w:rsidRPr="00164005">
        <w:rPr>
          <w:color w:val="000000"/>
          <w:sz w:val="26"/>
          <w:szCs w:val="26"/>
        </w:rPr>
        <w:t> tác động vào </w:t>
      </w:r>
      <w:r w:rsidRPr="00164005">
        <w:rPr>
          <w:color w:val="000000"/>
          <w:sz w:val="26"/>
          <w:szCs w:val="26"/>
          <w:u w:val="single"/>
        </w:rPr>
        <w:t>hành vi</w:t>
      </w:r>
      <w:r w:rsidRPr="00164005">
        <w:rPr>
          <w:color w:val="000000"/>
          <w:sz w:val="26"/>
          <w:szCs w:val="26"/>
        </w:rPr>
        <w:t> của </w:t>
      </w:r>
      <w:r w:rsidRPr="00164005">
        <w:rPr>
          <w:color w:val="000000"/>
          <w:sz w:val="26"/>
          <w:szCs w:val="26"/>
          <w:u w:val="single"/>
        </w:rPr>
        <w:t>đối tượng</w:t>
      </w:r>
      <w:r w:rsidRPr="00164005">
        <w:rPr>
          <w:color w:val="000000"/>
          <w:sz w:val="26"/>
          <w:szCs w:val="26"/>
        </w:rPr>
        <w:t> để để đạt được trật tự QLHCNN (</w:t>
      </w:r>
      <w:r w:rsidRPr="00164005">
        <w:rPr>
          <w:color w:val="000000"/>
          <w:sz w:val="26"/>
          <w:szCs w:val="26"/>
          <w:u w:val="single"/>
        </w:rPr>
        <w:t>khách thể</w:t>
      </w:r>
      <w:r w:rsidRPr="00164005">
        <w:rPr>
          <w:color w:val="000000"/>
          <w:sz w:val="26"/>
          <w:szCs w:val="26"/>
        </w:rPr>
        <w:t>)</w:t>
      </w:r>
    </w:p>
    <w:p w:rsidR="00164005" w:rsidRPr="00164005" w:rsidRDefault="00164005" w:rsidP="00B551BE">
      <w:pPr>
        <w:pStyle w:val="ListParagraph"/>
        <w:spacing w:before="120" w:beforeAutospacing="0" w:after="120" w:afterAutospacing="0"/>
        <w:jc w:val="both"/>
        <w:rPr>
          <w:color w:val="000000"/>
          <w:sz w:val="20"/>
          <w:szCs w:val="20"/>
        </w:rPr>
      </w:pPr>
      <w:r w:rsidRPr="00164005">
        <w:rPr>
          <w:color w:val="000000"/>
          <w:sz w:val="26"/>
          <w:szCs w:val="26"/>
        </w:rPr>
        <w:t>4.</w:t>
      </w:r>
      <w:r w:rsidRPr="00164005">
        <w:rPr>
          <w:color w:val="000000"/>
          <w:sz w:val="14"/>
          <w:szCs w:val="14"/>
        </w:rPr>
        <w:t>      </w:t>
      </w:r>
      <w:r w:rsidRPr="00164005">
        <w:rPr>
          <w:color w:val="000000"/>
          <w:sz w:val="26"/>
          <w:szCs w:val="26"/>
        </w:rPr>
        <w:t>Chủ tịch UBND có quyền lập qui?</w:t>
      </w:r>
    </w:p>
    <w:p w:rsidR="00164005" w:rsidRPr="00164005" w:rsidRDefault="00164005" w:rsidP="00B551BE">
      <w:pPr>
        <w:pStyle w:val="ListParagraph"/>
        <w:spacing w:before="120" w:beforeAutospacing="0" w:after="120" w:afterAutospacing="0"/>
        <w:jc w:val="both"/>
        <w:rPr>
          <w:color w:val="000000"/>
          <w:sz w:val="20"/>
          <w:szCs w:val="20"/>
        </w:rPr>
      </w:pPr>
      <w:r w:rsidRPr="00164005">
        <w:rPr>
          <w:b/>
          <w:bCs/>
          <w:color w:val="000000"/>
          <w:sz w:val="26"/>
          <w:szCs w:val="26"/>
        </w:rPr>
        <w:t>Sai </w:t>
      </w:r>
      <w:r w:rsidRPr="00164005">
        <w:rPr>
          <w:color w:val="000000"/>
          <w:sz w:val="26"/>
          <w:szCs w:val="26"/>
        </w:rPr>
        <w:t>– Chỉ có UBND mới có thẩm quyền lập qui.</w:t>
      </w:r>
    </w:p>
    <w:p w:rsidR="00164005" w:rsidRPr="00164005" w:rsidRDefault="00164005" w:rsidP="00B551BE">
      <w:pPr>
        <w:pStyle w:val="ListParagraph"/>
        <w:spacing w:before="120" w:beforeAutospacing="0" w:after="120" w:afterAutospacing="0"/>
        <w:jc w:val="both"/>
        <w:rPr>
          <w:color w:val="000000"/>
          <w:sz w:val="20"/>
          <w:szCs w:val="20"/>
        </w:rPr>
      </w:pPr>
      <w:r w:rsidRPr="00164005">
        <w:rPr>
          <w:color w:val="000000"/>
          <w:sz w:val="26"/>
          <w:szCs w:val="26"/>
        </w:rPr>
        <w:t>5.</w:t>
      </w:r>
      <w:r w:rsidRPr="00164005">
        <w:rPr>
          <w:color w:val="000000"/>
          <w:sz w:val="14"/>
          <w:szCs w:val="14"/>
        </w:rPr>
        <w:t>      </w:t>
      </w:r>
      <w:r w:rsidRPr="00164005">
        <w:rPr>
          <w:color w:val="000000"/>
          <w:sz w:val="26"/>
          <w:szCs w:val="26"/>
        </w:rPr>
        <w:t>Bộ, cơ quan ng.bộ có thẩm quyền xây dựng và ban hành VB quy phạm PL?</w:t>
      </w:r>
    </w:p>
    <w:p w:rsidR="00164005" w:rsidRPr="00164005" w:rsidRDefault="00164005" w:rsidP="00B551BE">
      <w:pPr>
        <w:pStyle w:val="ListParagraph"/>
        <w:spacing w:before="120" w:beforeAutospacing="0" w:after="120" w:afterAutospacing="0"/>
        <w:jc w:val="both"/>
        <w:rPr>
          <w:color w:val="000000"/>
          <w:sz w:val="20"/>
          <w:szCs w:val="20"/>
        </w:rPr>
      </w:pPr>
      <w:r w:rsidRPr="00164005">
        <w:rPr>
          <w:b/>
          <w:bCs/>
          <w:color w:val="000000"/>
          <w:sz w:val="26"/>
          <w:szCs w:val="26"/>
        </w:rPr>
        <w:t>Sai</w:t>
      </w:r>
      <w:r w:rsidRPr="00164005">
        <w:rPr>
          <w:color w:val="000000"/>
          <w:sz w:val="26"/>
          <w:szCs w:val="26"/>
        </w:rPr>
        <w:t> – Chỉ có Bộ trưởng, Thủ trưởng cq ng.bộ mới được ban hành VB QPPL gọi là thông tư.</w:t>
      </w:r>
    </w:p>
    <w:p w:rsidR="00164005" w:rsidRPr="00164005" w:rsidRDefault="00164005" w:rsidP="00B551BE">
      <w:pPr>
        <w:pStyle w:val="ListParagraph"/>
        <w:spacing w:before="120" w:beforeAutospacing="0" w:after="120" w:afterAutospacing="0"/>
        <w:jc w:val="both"/>
        <w:rPr>
          <w:color w:val="000000"/>
          <w:sz w:val="20"/>
          <w:szCs w:val="20"/>
        </w:rPr>
      </w:pPr>
      <w:r w:rsidRPr="00164005">
        <w:rPr>
          <w:color w:val="000000"/>
          <w:sz w:val="26"/>
          <w:szCs w:val="26"/>
        </w:rPr>
        <w:t>6.</w:t>
      </w:r>
      <w:r w:rsidRPr="00164005">
        <w:rPr>
          <w:color w:val="000000"/>
          <w:sz w:val="14"/>
          <w:szCs w:val="14"/>
        </w:rPr>
        <w:t>      </w:t>
      </w:r>
      <w:r w:rsidRPr="00164005">
        <w:rPr>
          <w:color w:val="000000"/>
          <w:sz w:val="26"/>
          <w:szCs w:val="26"/>
        </w:rPr>
        <w:t>C.quan HCNN thẩm quyền chung làm việc theo chế độ thủ trưởng, </w:t>
      </w:r>
      <w:r w:rsidRPr="00164005">
        <w:rPr>
          <w:color w:val="000000"/>
          <w:sz w:val="26"/>
          <w:szCs w:val="26"/>
          <w:shd w:val="clear" w:color="auto" w:fill="FFFF00"/>
        </w:rPr>
        <w:t>người đứng đầu cơ quan do được bổ nhiệm</w:t>
      </w:r>
      <w:r w:rsidRPr="00164005">
        <w:rPr>
          <w:color w:val="000000"/>
          <w:sz w:val="26"/>
          <w:szCs w:val="26"/>
        </w:rPr>
        <w:t>?</w:t>
      </w:r>
    </w:p>
    <w:p w:rsidR="00164005" w:rsidRPr="00164005" w:rsidRDefault="00164005" w:rsidP="00B551BE">
      <w:pPr>
        <w:pStyle w:val="ListParagraph"/>
        <w:spacing w:before="120" w:beforeAutospacing="0" w:after="120" w:afterAutospacing="0"/>
        <w:jc w:val="both"/>
        <w:rPr>
          <w:color w:val="000000"/>
          <w:sz w:val="20"/>
          <w:szCs w:val="20"/>
        </w:rPr>
      </w:pPr>
      <w:r w:rsidRPr="00164005">
        <w:rPr>
          <w:b/>
          <w:bCs/>
          <w:color w:val="000000"/>
          <w:sz w:val="26"/>
          <w:szCs w:val="26"/>
        </w:rPr>
        <w:t>Sai</w:t>
      </w:r>
      <w:r w:rsidRPr="00164005">
        <w:rPr>
          <w:color w:val="000000"/>
          <w:sz w:val="26"/>
          <w:szCs w:val="26"/>
        </w:rPr>
        <w:t> - C.quan HCNN thẩm quyền chung (Chính phủ, UBND các cấp) làm việc theo 2 chế độ:</w:t>
      </w:r>
    </w:p>
    <w:p w:rsidR="00164005" w:rsidRPr="00164005" w:rsidRDefault="00164005" w:rsidP="00B551BE">
      <w:pPr>
        <w:pStyle w:val="ListParagraph"/>
        <w:spacing w:before="120" w:beforeAutospacing="0" w:after="120" w:afterAutospacing="0"/>
        <w:jc w:val="both"/>
        <w:rPr>
          <w:color w:val="000000"/>
          <w:sz w:val="20"/>
          <w:szCs w:val="20"/>
        </w:rPr>
      </w:pPr>
      <w:r w:rsidRPr="00164005">
        <w:rPr>
          <w:color w:val="000000"/>
          <w:sz w:val="26"/>
          <w:szCs w:val="26"/>
        </w:rPr>
        <w:t>+ Chế độ tập thể.</w:t>
      </w:r>
    </w:p>
    <w:p w:rsidR="00164005" w:rsidRPr="00164005" w:rsidRDefault="00164005" w:rsidP="00B551BE">
      <w:pPr>
        <w:pStyle w:val="ListParagraph"/>
        <w:spacing w:before="120" w:beforeAutospacing="0" w:after="120" w:afterAutospacing="0"/>
        <w:jc w:val="both"/>
        <w:rPr>
          <w:color w:val="000000"/>
          <w:sz w:val="20"/>
          <w:szCs w:val="20"/>
        </w:rPr>
      </w:pPr>
      <w:r w:rsidRPr="00164005">
        <w:rPr>
          <w:color w:val="000000"/>
          <w:sz w:val="26"/>
          <w:szCs w:val="26"/>
        </w:rPr>
        <w:t>+ Theo quyền hạn, trách nhiệm của người đứng đầu cơ quan. (thủ trưởng)</w:t>
      </w:r>
    </w:p>
    <w:p w:rsidR="00164005" w:rsidRPr="00164005" w:rsidRDefault="00164005" w:rsidP="00B551BE">
      <w:pPr>
        <w:pStyle w:val="ListParagraph"/>
        <w:spacing w:before="120" w:beforeAutospacing="0" w:after="120" w:afterAutospacing="0"/>
        <w:jc w:val="both"/>
        <w:rPr>
          <w:color w:val="000000"/>
          <w:sz w:val="20"/>
          <w:szCs w:val="20"/>
        </w:rPr>
      </w:pPr>
      <w:r w:rsidRPr="00164005">
        <w:rPr>
          <w:color w:val="000000"/>
          <w:sz w:val="26"/>
          <w:szCs w:val="26"/>
        </w:rPr>
        <w:t>7.</w:t>
      </w:r>
      <w:r w:rsidRPr="00164005">
        <w:rPr>
          <w:color w:val="000000"/>
          <w:sz w:val="14"/>
          <w:szCs w:val="14"/>
        </w:rPr>
        <w:t>      </w:t>
      </w:r>
      <w:r w:rsidRPr="00164005">
        <w:rPr>
          <w:color w:val="000000"/>
          <w:sz w:val="26"/>
          <w:szCs w:val="26"/>
        </w:rPr>
        <w:t>Chủ tịch UBND các cấp là thủ trưởng UBND các cấp?</w:t>
      </w:r>
    </w:p>
    <w:p w:rsidR="00164005" w:rsidRPr="00164005" w:rsidRDefault="00164005" w:rsidP="00B551BE">
      <w:pPr>
        <w:pStyle w:val="ListParagraph"/>
        <w:spacing w:before="120" w:beforeAutospacing="0" w:after="120" w:afterAutospacing="0"/>
        <w:jc w:val="both"/>
        <w:rPr>
          <w:color w:val="000000"/>
          <w:sz w:val="20"/>
          <w:szCs w:val="20"/>
        </w:rPr>
      </w:pPr>
      <w:r w:rsidRPr="00164005">
        <w:rPr>
          <w:b/>
          <w:bCs/>
          <w:color w:val="000000"/>
          <w:sz w:val="26"/>
          <w:szCs w:val="26"/>
        </w:rPr>
        <w:t>Sai</w:t>
      </w:r>
      <w:r w:rsidRPr="00164005">
        <w:rPr>
          <w:color w:val="000000"/>
          <w:sz w:val="26"/>
          <w:szCs w:val="26"/>
        </w:rPr>
        <w:t> -  giống câu trên</w:t>
      </w:r>
    </w:p>
    <w:p w:rsidR="00164005" w:rsidRPr="00164005" w:rsidRDefault="00164005" w:rsidP="00B551BE">
      <w:pPr>
        <w:pStyle w:val="ListParagraph"/>
        <w:spacing w:before="120" w:beforeAutospacing="0" w:after="120" w:afterAutospacing="0"/>
        <w:jc w:val="both"/>
        <w:rPr>
          <w:color w:val="000000"/>
          <w:sz w:val="20"/>
          <w:szCs w:val="20"/>
        </w:rPr>
      </w:pPr>
      <w:r w:rsidRPr="00164005">
        <w:rPr>
          <w:color w:val="000000"/>
          <w:sz w:val="26"/>
          <w:szCs w:val="26"/>
        </w:rPr>
        <w:t>8.</w:t>
      </w:r>
      <w:r w:rsidRPr="00164005">
        <w:rPr>
          <w:color w:val="000000"/>
          <w:sz w:val="14"/>
          <w:szCs w:val="14"/>
        </w:rPr>
        <w:t>      </w:t>
      </w:r>
      <w:r w:rsidRPr="00164005">
        <w:rPr>
          <w:color w:val="000000"/>
          <w:sz w:val="26"/>
          <w:szCs w:val="26"/>
        </w:rPr>
        <w:t>Q.hệ giữa cấp trưởng và cấp phó trong cùng một cơ quan thì cấp phó là phó của cơ quan, làm việc theo phân công của cấp trưởng, cùng với cấp trưởng chịu trách nhiệm trước cơ quan NN cấp trên?</w:t>
      </w:r>
    </w:p>
    <w:p w:rsidR="00164005" w:rsidRPr="00164005" w:rsidRDefault="00164005" w:rsidP="00B551BE">
      <w:pPr>
        <w:pStyle w:val="ListParagraph"/>
        <w:spacing w:before="120" w:beforeAutospacing="0" w:after="120" w:afterAutospacing="0"/>
        <w:jc w:val="both"/>
        <w:rPr>
          <w:color w:val="000000"/>
          <w:sz w:val="20"/>
          <w:szCs w:val="20"/>
        </w:rPr>
      </w:pPr>
      <w:r w:rsidRPr="00164005">
        <w:rPr>
          <w:b/>
          <w:bCs/>
          <w:color w:val="000000"/>
          <w:sz w:val="26"/>
          <w:szCs w:val="26"/>
        </w:rPr>
        <w:t>Sai</w:t>
      </w:r>
      <w:r w:rsidRPr="00164005">
        <w:rPr>
          <w:color w:val="000000"/>
          <w:sz w:val="26"/>
          <w:szCs w:val="26"/>
        </w:rPr>
        <w:t> – Cấp phó chỉ là phó của cấp trưởng, người giúp việc cho cấp trưởng, không phải cấp phó của cơ quan, nên chỉ chịu trách nhiệm trước cấp trưởng chứ không chịu trách nhiệm trước cơ quan cấp trên.</w:t>
      </w:r>
    </w:p>
    <w:p w:rsidR="00164005" w:rsidRPr="00164005" w:rsidRDefault="00164005" w:rsidP="00B551BE">
      <w:pPr>
        <w:pStyle w:val="ListParagraph"/>
        <w:spacing w:before="120" w:beforeAutospacing="0" w:after="120" w:afterAutospacing="0"/>
        <w:jc w:val="both"/>
        <w:rPr>
          <w:color w:val="000000"/>
          <w:sz w:val="20"/>
          <w:szCs w:val="20"/>
        </w:rPr>
      </w:pPr>
      <w:r w:rsidRPr="00164005">
        <w:rPr>
          <w:color w:val="000000"/>
          <w:sz w:val="26"/>
          <w:szCs w:val="26"/>
        </w:rPr>
        <w:t>9.</w:t>
      </w:r>
      <w:r w:rsidRPr="00164005">
        <w:rPr>
          <w:color w:val="000000"/>
          <w:sz w:val="14"/>
          <w:szCs w:val="14"/>
        </w:rPr>
        <w:t>      </w:t>
      </w:r>
      <w:r w:rsidRPr="00164005">
        <w:rPr>
          <w:color w:val="000000"/>
          <w:sz w:val="26"/>
          <w:szCs w:val="26"/>
        </w:rPr>
        <w:t>Thủ trưởng cơ quan sự nghiệp công lập ký quyết định ghi “TM Ban Giám Hiệu” hay “TM Ban Giám Đốc” được không?</w:t>
      </w:r>
    </w:p>
    <w:p w:rsidR="00164005" w:rsidRPr="00164005" w:rsidRDefault="00164005" w:rsidP="00B551BE">
      <w:pPr>
        <w:pStyle w:val="ListParagraph"/>
        <w:spacing w:before="120" w:beforeAutospacing="0" w:after="120" w:afterAutospacing="0"/>
        <w:jc w:val="both"/>
        <w:rPr>
          <w:color w:val="000000"/>
          <w:sz w:val="20"/>
          <w:szCs w:val="20"/>
        </w:rPr>
      </w:pPr>
      <w:r w:rsidRPr="00164005">
        <w:rPr>
          <w:b/>
          <w:bCs/>
          <w:color w:val="000000"/>
          <w:sz w:val="26"/>
          <w:szCs w:val="26"/>
        </w:rPr>
        <w:t>Không – </w:t>
      </w:r>
      <w:r w:rsidRPr="00164005">
        <w:rPr>
          <w:color w:val="000000"/>
          <w:sz w:val="26"/>
          <w:szCs w:val="26"/>
        </w:rPr>
        <w:t>Vì Thủ trưởng cơ quan sự nghiệp công lập làm việc ở chế độ thủ trưởng nên được quyền trực tiếp ban hành quyết định. Nên phải ghi: “Hiệu trưởng” hay “Giám đốc”.</w:t>
      </w:r>
    </w:p>
    <w:p w:rsidR="00164005" w:rsidRPr="00164005" w:rsidRDefault="00164005" w:rsidP="00B551BE">
      <w:pPr>
        <w:pStyle w:val="ListParagraph"/>
        <w:spacing w:before="120" w:beforeAutospacing="0" w:after="120" w:afterAutospacing="0"/>
        <w:jc w:val="both"/>
        <w:rPr>
          <w:color w:val="000000"/>
          <w:sz w:val="20"/>
          <w:szCs w:val="20"/>
        </w:rPr>
      </w:pPr>
      <w:r w:rsidRPr="00164005">
        <w:rPr>
          <w:color w:val="000000"/>
          <w:sz w:val="26"/>
          <w:szCs w:val="26"/>
        </w:rPr>
        <w:t>10.</w:t>
      </w:r>
      <w:r w:rsidRPr="00164005">
        <w:rPr>
          <w:color w:val="000000"/>
          <w:sz w:val="14"/>
          <w:szCs w:val="14"/>
        </w:rPr>
        <w:t> </w:t>
      </w:r>
      <w:r w:rsidRPr="00164005">
        <w:rPr>
          <w:color w:val="000000"/>
          <w:sz w:val="26"/>
          <w:szCs w:val="26"/>
        </w:rPr>
        <w:t>Cảnh sát giao thông xử phạt  vào lúc 22h được không?</w:t>
      </w:r>
    </w:p>
    <w:p w:rsidR="002013BD" w:rsidRDefault="00164005" w:rsidP="00B551BE">
      <w:pPr>
        <w:pStyle w:val="ListParagraph"/>
        <w:spacing w:before="120" w:beforeAutospacing="0" w:after="120" w:afterAutospacing="0"/>
        <w:jc w:val="both"/>
        <w:rPr>
          <w:color w:val="000000"/>
          <w:sz w:val="26"/>
          <w:szCs w:val="26"/>
        </w:rPr>
      </w:pPr>
      <w:r w:rsidRPr="00164005">
        <w:rPr>
          <w:b/>
          <w:bCs/>
          <w:color w:val="000000"/>
          <w:sz w:val="26"/>
          <w:szCs w:val="26"/>
        </w:rPr>
        <w:t>Được – </w:t>
      </w:r>
      <w:r w:rsidRPr="00164005">
        <w:rPr>
          <w:color w:val="000000"/>
          <w:sz w:val="26"/>
          <w:szCs w:val="26"/>
        </w:rPr>
        <w:t>Nếu cs đó đang thi hành công vụ.</w:t>
      </w:r>
    </w:p>
    <w:p w:rsidR="002013BD" w:rsidRDefault="002013BD" w:rsidP="00B551BE">
      <w:pPr>
        <w:pStyle w:val="ListParagraph"/>
        <w:spacing w:before="120" w:beforeAutospacing="0" w:after="120" w:afterAutospacing="0"/>
        <w:jc w:val="both"/>
        <w:rPr>
          <w:color w:val="000000"/>
          <w:sz w:val="26"/>
          <w:szCs w:val="26"/>
        </w:rPr>
      </w:pPr>
      <w:r>
        <w:rPr>
          <w:color w:val="000000"/>
          <w:sz w:val="26"/>
          <w:szCs w:val="26"/>
        </w:rPr>
        <w:t>11. Cán bộ CC khi thực thi công vụ (hoặc không thực thi công vụ) đều là chủ thể quản lý HCNN</w:t>
      </w:r>
    </w:p>
    <w:p w:rsidR="00B551BE" w:rsidRPr="007C5F05" w:rsidRDefault="002013BD" w:rsidP="00B551BE">
      <w:pPr>
        <w:pStyle w:val="ListParagraph"/>
        <w:spacing w:before="120" w:beforeAutospacing="0" w:after="120" w:afterAutospacing="0"/>
        <w:jc w:val="both"/>
        <w:rPr>
          <w:b/>
          <w:color w:val="000000"/>
          <w:sz w:val="26"/>
          <w:szCs w:val="26"/>
        </w:rPr>
      </w:pPr>
      <w:r>
        <w:rPr>
          <w:color w:val="000000"/>
          <w:sz w:val="26"/>
          <w:szCs w:val="26"/>
        </w:rPr>
        <w:tab/>
      </w:r>
      <w:r w:rsidRPr="002013BD">
        <w:rPr>
          <w:b/>
          <w:color w:val="000000"/>
          <w:sz w:val="26"/>
          <w:szCs w:val="26"/>
        </w:rPr>
        <w:t>Sai</w:t>
      </w:r>
      <w:r w:rsidR="00B551BE">
        <w:rPr>
          <w:b/>
          <w:color w:val="000000"/>
          <w:sz w:val="26"/>
          <w:szCs w:val="26"/>
        </w:rPr>
        <w:t>.</w:t>
      </w:r>
      <w:r w:rsidR="007C5F05">
        <w:rPr>
          <w:b/>
          <w:color w:val="000000"/>
          <w:sz w:val="26"/>
          <w:szCs w:val="26"/>
        </w:rPr>
        <w:t xml:space="preserve"> </w:t>
      </w:r>
      <w:r w:rsidR="00B551BE" w:rsidRPr="00B551BE">
        <w:rPr>
          <w:color w:val="000000"/>
          <w:sz w:val="26"/>
          <w:szCs w:val="26"/>
        </w:rPr>
        <w:t>Vì CC</w:t>
      </w:r>
      <w:r w:rsidR="00B551BE">
        <w:rPr>
          <w:color w:val="000000"/>
          <w:sz w:val="26"/>
          <w:szCs w:val="26"/>
        </w:rPr>
        <w:t xml:space="preserve"> thuộc các tổ chức chính trị </w:t>
      </w:r>
      <w:r w:rsidR="00977CCE">
        <w:rPr>
          <w:color w:val="000000"/>
          <w:sz w:val="26"/>
          <w:szCs w:val="26"/>
        </w:rPr>
        <w:t>- XH và đơn vị sự nghiệp công lập…không phải là chủ thể QLHCNN</w:t>
      </w:r>
    </w:p>
    <w:p w:rsidR="002013BD" w:rsidRDefault="002013BD" w:rsidP="00B551BE">
      <w:pPr>
        <w:pStyle w:val="ListParagraph"/>
        <w:spacing w:before="120" w:beforeAutospacing="0" w:after="120" w:afterAutospacing="0"/>
        <w:jc w:val="both"/>
        <w:rPr>
          <w:color w:val="000000"/>
          <w:sz w:val="26"/>
          <w:szCs w:val="26"/>
        </w:rPr>
      </w:pPr>
      <w:r>
        <w:rPr>
          <w:color w:val="000000"/>
          <w:sz w:val="26"/>
          <w:szCs w:val="26"/>
        </w:rPr>
        <w:t>12. Chủ thể QLHCNN</w:t>
      </w:r>
    </w:p>
    <w:p w:rsidR="002013BD" w:rsidRDefault="002013BD" w:rsidP="00B551BE">
      <w:pPr>
        <w:pStyle w:val="ListParagraph"/>
        <w:tabs>
          <w:tab w:val="left" w:pos="0"/>
        </w:tabs>
        <w:spacing w:before="120" w:beforeAutospacing="0" w:after="120" w:afterAutospacing="0"/>
        <w:jc w:val="both"/>
        <w:rPr>
          <w:color w:val="000000"/>
          <w:sz w:val="26"/>
          <w:szCs w:val="26"/>
        </w:rPr>
      </w:pPr>
      <w:r>
        <w:rPr>
          <w:color w:val="000000"/>
          <w:sz w:val="26"/>
          <w:szCs w:val="26"/>
        </w:rPr>
        <w:t>a. BVND Gia Định</w:t>
      </w:r>
      <w:r>
        <w:rPr>
          <w:color w:val="000000"/>
          <w:sz w:val="26"/>
          <w:szCs w:val="26"/>
        </w:rPr>
        <w:tab/>
      </w:r>
      <w:r>
        <w:rPr>
          <w:color w:val="000000"/>
          <w:sz w:val="26"/>
          <w:szCs w:val="26"/>
        </w:rPr>
        <w:tab/>
      </w:r>
      <w:r>
        <w:rPr>
          <w:color w:val="000000"/>
          <w:sz w:val="26"/>
          <w:szCs w:val="26"/>
        </w:rPr>
        <w:tab/>
        <w:t>b. UBND Quận 3 (Đúng: Thẩm quyền chung)</w:t>
      </w:r>
    </w:p>
    <w:p w:rsidR="002013BD" w:rsidRDefault="002013BD" w:rsidP="00B551BE">
      <w:pPr>
        <w:pStyle w:val="ListParagraph"/>
        <w:tabs>
          <w:tab w:val="left" w:pos="0"/>
        </w:tabs>
        <w:spacing w:before="120" w:beforeAutospacing="0" w:after="120" w:afterAutospacing="0"/>
        <w:jc w:val="both"/>
        <w:rPr>
          <w:color w:val="000000"/>
          <w:sz w:val="26"/>
          <w:szCs w:val="26"/>
        </w:rPr>
      </w:pPr>
      <w:r>
        <w:rPr>
          <w:color w:val="000000"/>
          <w:sz w:val="26"/>
          <w:szCs w:val="26"/>
        </w:rPr>
        <w:lastRenderedPageBreak/>
        <w:t>c. Đại học Luật TPHCM</w:t>
      </w:r>
      <w:r>
        <w:rPr>
          <w:color w:val="000000"/>
          <w:sz w:val="26"/>
          <w:szCs w:val="26"/>
        </w:rPr>
        <w:tab/>
      </w:r>
      <w:r>
        <w:rPr>
          <w:color w:val="000000"/>
          <w:sz w:val="26"/>
          <w:szCs w:val="26"/>
        </w:rPr>
        <w:tab/>
        <w:t>d. Sở giáo dục và đào tạo (Đúng: Thẩm quyền riêng)</w:t>
      </w:r>
    </w:p>
    <w:p w:rsidR="002013BD" w:rsidRDefault="002013BD" w:rsidP="00B551BE">
      <w:pPr>
        <w:pStyle w:val="ListParagraph"/>
        <w:spacing w:before="120" w:beforeAutospacing="0" w:after="120" w:afterAutospacing="0"/>
        <w:jc w:val="both"/>
        <w:rPr>
          <w:color w:val="000000"/>
          <w:sz w:val="26"/>
          <w:szCs w:val="26"/>
        </w:rPr>
      </w:pPr>
      <w:r>
        <w:rPr>
          <w:color w:val="000000"/>
          <w:sz w:val="26"/>
          <w:szCs w:val="26"/>
        </w:rPr>
        <w:t xml:space="preserve">13. </w:t>
      </w:r>
      <w:r w:rsidR="00B551BE">
        <w:rPr>
          <w:color w:val="000000"/>
          <w:sz w:val="26"/>
          <w:szCs w:val="26"/>
        </w:rPr>
        <w:tab/>
      </w:r>
      <w:r>
        <w:rPr>
          <w:color w:val="000000"/>
          <w:sz w:val="26"/>
          <w:szCs w:val="26"/>
        </w:rPr>
        <w:t>a. CSGT</w:t>
      </w:r>
      <w:r>
        <w:rPr>
          <w:color w:val="000000"/>
          <w:sz w:val="26"/>
          <w:szCs w:val="26"/>
        </w:rPr>
        <w:tab/>
      </w:r>
      <w:r>
        <w:rPr>
          <w:color w:val="000000"/>
          <w:sz w:val="26"/>
          <w:szCs w:val="26"/>
        </w:rPr>
        <w:tab/>
      </w:r>
      <w:r>
        <w:rPr>
          <w:color w:val="000000"/>
          <w:sz w:val="26"/>
          <w:szCs w:val="26"/>
        </w:rPr>
        <w:tab/>
      </w:r>
      <w:r>
        <w:rPr>
          <w:color w:val="000000"/>
          <w:sz w:val="26"/>
          <w:szCs w:val="26"/>
        </w:rPr>
        <w:tab/>
        <w:t>b. Trật tự viên ATGT</w:t>
      </w:r>
      <w:r>
        <w:rPr>
          <w:color w:val="000000"/>
          <w:sz w:val="26"/>
          <w:szCs w:val="26"/>
        </w:rPr>
        <w:tab/>
      </w:r>
    </w:p>
    <w:p w:rsidR="002013BD" w:rsidRDefault="002013BD" w:rsidP="00B551BE">
      <w:pPr>
        <w:pStyle w:val="ListParagraph"/>
        <w:spacing w:before="120" w:beforeAutospacing="0" w:after="120" w:afterAutospacing="0"/>
        <w:ind w:firstLine="720"/>
        <w:jc w:val="both"/>
        <w:rPr>
          <w:color w:val="000000"/>
          <w:sz w:val="26"/>
          <w:szCs w:val="26"/>
        </w:rPr>
      </w:pPr>
      <w:r>
        <w:rPr>
          <w:color w:val="000000"/>
          <w:sz w:val="26"/>
          <w:szCs w:val="26"/>
        </w:rPr>
        <w:t>c. Chủ tịch UBND các cấp</w:t>
      </w:r>
      <w:r>
        <w:rPr>
          <w:color w:val="000000"/>
          <w:sz w:val="26"/>
          <w:szCs w:val="26"/>
        </w:rPr>
        <w:tab/>
      </w:r>
      <w:r>
        <w:rPr>
          <w:color w:val="000000"/>
          <w:sz w:val="26"/>
          <w:szCs w:val="26"/>
        </w:rPr>
        <w:tab/>
        <w:t>d. Bộ trưởng, thứ trưởng cơ quan ngang bộ</w:t>
      </w:r>
    </w:p>
    <w:p w:rsidR="00B551BE" w:rsidRDefault="002013BD" w:rsidP="00B551BE">
      <w:pPr>
        <w:pStyle w:val="ListParagraph"/>
        <w:spacing w:before="120" w:beforeAutospacing="0" w:after="120" w:afterAutospacing="0"/>
        <w:jc w:val="both"/>
        <w:rPr>
          <w:color w:val="000000"/>
          <w:sz w:val="26"/>
          <w:szCs w:val="26"/>
        </w:rPr>
      </w:pPr>
      <w:r>
        <w:rPr>
          <w:color w:val="000000"/>
          <w:sz w:val="26"/>
          <w:szCs w:val="26"/>
        </w:rPr>
        <w:t>Tất cả đều là chủ thể, nếu họ chứng minh đang thi hành công vụ</w:t>
      </w:r>
      <w:r w:rsidR="00B551BE">
        <w:rPr>
          <w:color w:val="000000"/>
          <w:sz w:val="26"/>
          <w:szCs w:val="26"/>
        </w:rPr>
        <w:t>.</w:t>
      </w:r>
    </w:p>
    <w:p w:rsidR="00977CCE" w:rsidRDefault="00977CCE" w:rsidP="00B551BE">
      <w:pPr>
        <w:pStyle w:val="ListParagraph"/>
        <w:spacing w:before="120" w:beforeAutospacing="0" w:after="120" w:afterAutospacing="0"/>
        <w:jc w:val="both"/>
        <w:rPr>
          <w:color w:val="000000"/>
          <w:sz w:val="26"/>
          <w:szCs w:val="26"/>
        </w:rPr>
      </w:pPr>
      <w:r>
        <w:rPr>
          <w:color w:val="000000"/>
          <w:sz w:val="26"/>
          <w:szCs w:val="26"/>
        </w:rPr>
        <w:t>14. Quyền hành pháp bao gồm 2 quyền: Quyền lập qui và quyền lập pháp</w:t>
      </w:r>
    </w:p>
    <w:p w:rsidR="00977CCE" w:rsidRDefault="00977CCE" w:rsidP="00B551BE">
      <w:pPr>
        <w:pStyle w:val="ListParagraph"/>
        <w:spacing w:before="120" w:beforeAutospacing="0" w:after="120" w:afterAutospacing="0"/>
        <w:jc w:val="both"/>
        <w:rPr>
          <w:color w:val="000000"/>
          <w:sz w:val="26"/>
          <w:szCs w:val="26"/>
        </w:rPr>
      </w:pPr>
      <w:r>
        <w:rPr>
          <w:color w:val="000000"/>
          <w:sz w:val="26"/>
          <w:szCs w:val="26"/>
        </w:rPr>
        <w:tab/>
      </w:r>
      <w:r w:rsidRPr="006E4F0F">
        <w:rPr>
          <w:b/>
          <w:color w:val="000000"/>
          <w:sz w:val="26"/>
          <w:szCs w:val="26"/>
        </w:rPr>
        <w:t>Sai.</w:t>
      </w:r>
      <w:r>
        <w:rPr>
          <w:color w:val="000000"/>
          <w:sz w:val="26"/>
          <w:szCs w:val="26"/>
        </w:rPr>
        <w:t xml:space="preserve"> Vì quyền hành pháp bao gồm 2 quyền lập qui và quyền hành chính.</w:t>
      </w:r>
    </w:p>
    <w:p w:rsidR="00977CCE" w:rsidRDefault="00977CCE" w:rsidP="00B551BE">
      <w:pPr>
        <w:pStyle w:val="ListParagraph"/>
        <w:spacing w:before="120" w:beforeAutospacing="0" w:after="120" w:afterAutospacing="0"/>
        <w:jc w:val="both"/>
        <w:rPr>
          <w:color w:val="000000"/>
          <w:sz w:val="26"/>
          <w:szCs w:val="26"/>
        </w:rPr>
      </w:pPr>
      <w:r>
        <w:rPr>
          <w:color w:val="000000"/>
          <w:sz w:val="26"/>
          <w:szCs w:val="26"/>
        </w:rPr>
        <w:t>15. Người đi khiếu nại, khiếu nại những vấn đề có liên quan đến lợi ích bản thân và lợi ích người khác.</w:t>
      </w:r>
    </w:p>
    <w:p w:rsidR="00977CCE" w:rsidRDefault="00977CCE" w:rsidP="00B551BE">
      <w:pPr>
        <w:pStyle w:val="ListParagraph"/>
        <w:spacing w:before="120" w:beforeAutospacing="0" w:after="120" w:afterAutospacing="0"/>
        <w:jc w:val="both"/>
        <w:rPr>
          <w:color w:val="000000"/>
          <w:sz w:val="26"/>
          <w:szCs w:val="26"/>
        </w:rPr>
      </w:pPr>
      <w:r>
        <w:rPr>
          <w:color w:val="000000"/>
          <w:sz w:val="26"/>
          <w:szCs w:val="26"/>
        </w:rPr>
        <w:tab/>
      </w:r>
      <w:r w:rsidRPr="006E4F0F">
        <w:rPr>
          <w:b/>
          <w:color w:val="000000"/>
          <w:sz w:val="26"/>
          <w:szCs w:val="26"/>
        </w:rPr>
        <w:t>Sai,</w:t>
      </w:r>
      <w:r>
        <w:rPr>
          <w:color w:val="000000"/>
          <w:sz w:val="26"/>
          <w:szCs w:val="26"/>
        </w:rPr>
        <w:t xml:space="preserve"> vì khiếu nại chỉ liên quan đến lợi ích bản thân, nếu liên quan đến lợi ích người khác là tố cáo.</w:t>
      </w:r>
    </w:p>
    <w:p w:rsidR="00977CCE" w:rsidRDefault="00977CCE" w:rsidP="00B551BE">
      <w:pPr>
        <w:pStyle w:val="ListParagraph"/>
        <w:spacing w:before="120" w:beforeAutospacing="0" w:after="120" w:afterAutospacing="0"/>
        <w:jc w:val="both"/>
        <w:rPr>
          <w:color w:val="000000"/>
          <w:sz w:val="26"/>
          <w:szCs w:val="26"/>
        </w:rPr>
      </w:pPr>
      <w:r>
        <w:rPr>
          <w:color w:val="000000"/>
          <w:sz w:val="26"/>
          <w:szCs w:val="26"/>
        </w:rPr>
        <w:t>16. Công chức là những người chỉ làm việc trong các cơ quan NN</w:t>
      </w:r>
    </w:p>
    <w:p w:rsidR="00977CCE" w:rsidRDefault="00977CCE" w:rsidP="00B551BE">
      <w:pPr>
        <w:pStyle w:val="ListParagraph"/>
        <w:spacing w:before="120" w:beforeAutospacing="0" w:after="120" w:afterAutospacing="0"/>
        <w:jc w:val="both"/>
        <w:rPr>
          <w:color w:val="000000"/>
          <w:sz w:val="26"/>
          <w:szCs w:val="26"/>
        </w:rPr>
      </w:pPr>
      <w:r>
        <w:rPr>
          <w:color w:val="000000"/>
          <w:sz w:val="26"/>
          <w:szCs w:val="26"/>
        </w:rPr>
        <w:tab/>
      </w:r>
      <w:r w:rsidRPr="006E4F0F">
        <w:rPr>
          <w:b/>
          <w:color w:val="000000"/>
          <w:sz w:val="26"/>
          <w:szCs w:val="26"/>
        </w:rPr>
        <w:t>Sai.</w:t>
      </w:r>
      <w:r>
        <w:rPr>
          <w:color w:val="000000"/>
          <w:sz w:val="26"/>
          <w:szCs w:val="26"/>
        </w:rPr>
        <w:t xml:space="preserve"> Vì CC không chỉ làm việc ở các cơ quan NN mà còn ở các lĩnh vực khác như các các tổ chức chính trị - XH, các đơnnvị sự nghiệp công lập…</w:t>
      </w:r>
    </w:p>
    <w:p w:rsidR="00977CCE" w:rsidRDefault="00977CCE" w:rsidP="00B551BE">
      <w:pPr>
        <w:pStyle w:val="ListParagraph"/>
        <w:spacing w:before="120" w:beforeAutospacing="0" w:after="120" w:afterAutospacing="0"/>
        <w:jc w:val="both"/>
        <w:rPr>
          <w:color w:val="000000"/>
          <w:sz w:val="26"/>
          <w:szCs w:val="26"/>
        </w:rPr>
      </w:pPr>
      <w:r>
        <w:rPr>
          <w:color w:val="000000"/>
          <w:sz w:val="26"/>
          <w:szCs w:val="26"/>
        </w:rPr>
        <w:t>17. Bổ sung ngân sách chỉ được thực hiện trong 01 trường hợp duy nhất là cân đối thu - chi ngân sách.</w:t>
      </w:r>
    </w:p>
    <w:p w:rsidR="00977CCE" w:rsidRDefault="00977CCE" w:rsidP="00B551BE">
      <w:pPr>
        <w:pStyle w:val="ListParagraph"/>
        <w:spacing w:before="120" w:beforeAutospacing="0" w:after="120" w:afterAutospacing="0"/>
        <w:jc w:val="both"/>
        <w:rPr>
          <w:color w:val="000000"/>
          <w:sz w:val="26"/>
          <w:szCs w:val="26"/>
        </w:rPr>
      </w:pPr>
      <w:r>
        <w:rPr>
          <w:color w:val="000000"/>
          <w:sz w:val="26"/>
          <w:szCs w:val="26"/>
        </w:rPr>
        <w:tab/>
      </w:r>
      <w:r w:rsidRPr="006E4F0F">
        <w:rPr>
          <w:b/>
          <w:color w:val="000000"/>
          <w:sz w:val="26"/>
          <w:szCs w:val="26"/>
        </w:rPr>
        <w:t>Sai</w:t>
      </w:r>
      <w:r>
        <w:rPr>
          <w:color w:val="000000"/>
          <w:sz w:val="26"/>
          <w:szCs w:val="26"/>
        </w:rPr>
        <w:t xml:space="preserve">, vì Bổ sung ngân sách được thục hiện trong 02 trường hợp: Bổ sung cân đối thu – chi ngân sách và </w:t>
      </w:r>
      <w:r w:rsidR="006E4F0F">
        <w:rPr>
          <w:color w:val="000000"/>
          <w:sz w:val="26"/>
          <w:szCs w:val="26"/>
        </w:rPr>
        <w:t>Bổ sung có mục tiêu nhằm hỗ trợ ngân sách cấp dưới thực hiện các nhiệm vụ theo quy định của pháp luật.</w:t>
      </w:r>
    </w:p>
    <w:p w:rsidR="006E4F0F" w:rsidRDefault="006E4F0F" w:rsidP="00B551BE">
      <w:pPr>
        <w:pStyle w:val="ListParagraph"/>
        <w:spacing w:before="120" w:beforeAutospacing="0" w:after="120" w:afterAutospacing="0"/>
        <w:jc w:val="both"/>
        <w:rPr>
          <w:color w:val="000000"/>
          <w:sz w:val="26"/>
          <w:szCs w:val="26"/>
        </w:rPr>
      </w:pPr>
      <w:r>
        <w:rPr>
          <w:color w:val="000000"/>
          <w:sz w:val="26"/>
          <w:szCs w:val="26"/>
        </w:rPr>
        <w:t>18. Quản lý về hộ tịch là một trong những nội dung quản lý về hành chính tư pháp ở cơ sở.</w:t>
      </w:r>
    </w:p>
    <w:p w:rsidR="006E4F0F" w:rsidRDefault="006E4F0F" w:rsidP="00B551BE">
      <w:pPr>
        <w:pStyle w:val="ListParagraph"/>
        <w:spacing w:before="120" w:beforeAutospacing="0" w:after="120" w:afterAutospacing="0"/>
        <w:jc w:val="both"/>
        <w:rPr>
          <w:color w:val="000000"/>
          <w:sz w:val="26"/>
          <w:szCs w:val="26"/>
        </w:rPr>
      </w:pPr>
      <w:r>
        <w:rPr>
          <w:color w:val="000000"/>
          <w:sz w:val="26"/>
          <w:szCs w:val="26"/>
        </w:rPr>
        <w:tab/>
      </w:r>
      <w:r w:rsidRPr="006E4F0F">
        <w:rPr>
          <w:b/>
          <w:color w:val="000000"/>
          <w:sz w:val="26"/>
          <w:szCs w:val="26"/>
        </w:rPr>
        <w:t>Đúng</w:t>
      </w:r>
      <w:r>
        <w:rPr>
          <w:color w:val="000000"/>
          <w:sz w:val="26"/>
          <w:szCs w:val="26"/>
        </w:rPr>
        <w:t>, vì QL hành chính về tư pháp ở cơ sở bao gồm quản lý về chứng thu75v và quản lý về hộ tịch.</w:t>
      </w:r>
    </w:p>
    <w:p w:rsidR="00B551BE" w:rsidRPr="002013BD" w:rsidRDefault="006E4F0F" w:rsidP="002013BD">
      <w:pPr>
        <w:pStyle w:val="ListParagraph"/>
        <w:spacing w:before="120" w:beforeAutospacing="0" w:after="120" w:afterAutospacing="0"/>
        <w:jc w:val="both"/>
        <w:rPr>
          <w:color w:val="000000"/>
          <w:sz w:val="26"/>
          <w:szCs w:val="26"/>
        </w:rPr>
      </w:pPr>
      <w:r>
        <w:rPr>
          <w:color w:val="000000"/>
          <w:sz w:val="26"/>
          <w:szCs w:val="26"/>
        </w:rPr>
        <w:t>19. UBND phường, xã, thị trấn có thẩm quyền giải quyết tranh chấp về đất đai</w:t>
      </w:r>
    </w:p>
    <w:p w:rsidR="006E4F0F" w:rsidRDefault="006E4F0F" w:rsidP="006E4F0F">
      <w:pPr>
        <w:pStyle w:val="ListParagraph"/>
        <w:spacing w:before="120" w:beforeAutospacing="0" w:after="120" w:afterAutospacing="0"/>
        <w:jc w:val="both"/>
        <w:rPr>
          <w:color w:val="000000"/>
          <w:sz w:val="26"/>
          <w:szCs w:val="26"/>
        </w:rPr>
      </w:pPr>
      <w:r>
        <w:rPr>
          <w:color w:val="000000"/>
          <w:sz w:val="26"/>
          <w:szCs w:val="26"/>
        </w:rPr>
        <w:tab/>
      </w:r>
      <w:r w:rsidRPr="006E4F0F">
        <w:rPr>
          <w:b/>
          <w:color w:val="000000"/>
          <w:sz w:val="26"/>
          <w:szCs w:val="26"/>
        </w:rPr>
        <w:t>Sai,</w:t>
      </w:r>
      <w:r>
        <w:rPr>
          <w:color w:val="000000"/>
          <w:sz w:val="26"/>
          <w:szCs w:val="26"/>
        </w:rPr>
        <w:t xml:space="preserve"> vì </w:t>
      </w:r>
      <w:r>
        <w:rPr>
          <w:color w:val="000000"/>
          <w:sz w:val="26"/>
          <w:szCs w:val="26"/>
        </w:rPr>
        <w:t>UBND phường, xã, thị trấn chỉ có quyền hòa giải tranh chấp về đất đai</w:t>
      </w:r>
    </w:p>
    <w:p w:rsidR="006E4F0F" w:rsidRDefault="006E4F0F" w:rsidP="006E4F0F">
      <w:pPr>
        <w:pStyle w:val="ListParagraph"/>
        <w:spacing w:before="120" w:beforeAutospacing="0" w:after="120" w:afterAutospacing="0"/>
        <w:jc w:val="both"/>
        <w:rPr>
          <w:color w:val="000000"/>
          <w:sz w:val="26"/>
          <w:szCs w:val="26"/>
        </w:rPr>
      </w:pPr>
      <w:r>
        <w:rPr>
          <w:color w:val="000000"/>
          <w:sz w:val="26"/>
          <w:szCs w:val="26"/>
        </w:rPr>
        <w:t>20. Hộ tịch giống hộ khẩu ở chỗ đều có sự biến động, thay đổi như nhau.</w:t>
      </w:r>
    </w:p>
    <w:p w:rsidR="006E4F0F" w:rsidRDefault="006E4F0F" w:rsidP="006E4F0F">
      <w:pPr>
        <w:pStyle w:val="ListParagraph"/>
        <w:spacing w:before="120" w:beforeAutospacing="0" w:after="120" w:afterAutospacing="0"/>
        <w:jc w:val="both"/>
        <w:rPr>
          <w:color w:val="000000"/>
          <w:sz w:val="26"/>
          <w:szCs w:val="26"/>
        </w:rPr>
      </w:pPr>
      <w:r>
        <w:rPr>
          <w:color w:val="000000"/>
          <w:sz w:val="26"/>
          <w:szCs w:val="26"/>
        </w:rPr>
        <w:tab/>
      </w:r>
      <w:r w:rsidRPr="006E4F0F">
        <w:rPr>
          <w:b/>
          <w:color w:val="000000"/>
          <w:sz w:val="26"/>
          <w:szCs w:val="26"/>
        </w:rPr>
        <w:t>Sai,</w:t>
      </w:r>
      <w:r>
        <w:rPr>
          <w:color w:val="000000"/>
          <w:sz w:val="26"/>
          <w:szCs w:val="26"/>
        </w:rPr>
        <w:t xml:space="preserve"> vì </w:t>
      </w:r>
      <w:r w:rsidR="007556AD">
        <w:rPr>
          <w:color w:val="000000"/>
          <w:sz w:val="26"/>
          <w:szCs w:val="26"/>
        </w:rPr>
        <w:t>Hộ khẩu biến động, thay đổi nhiều hơn hộ tịch.</w:t>
      </w:r>
    </w:p>
    <w:p w:rsidR="007556AD" w:rsidRDefault="007556AD" w:rsidP="006E4F0F">
      <w:pPr>
        <w:pStyle w:val="ListParagraph"/>
        <w:spacing w:before="120" w:beforeAutospacing="0" w:after="120" w:afterAutospacing="0"/>
        <w:jc w:val="both"/>
        <w:rPr>
          <w:color w:val="000000"/>
          <w:sz w:val="26"/>
          <w:szCs w:val="26"/>
        </w:rPr>
      </w:pPr>
      <w:r>
        <w:rPr>
          <w:color w:val="000000"/>
          <w:sz w:val="26"/>
          <w:szCs w:val="26"/>
        </w:rPr>
        <w:t>21. Chủ tịch hội phụ nữ là chủ thể quản lý HCNN.</w:t>
      </w:r>
    </w:p>
    <w:p w:rsidR="007556AD" w:rsidRDefault="007556AD" w:rsidP="007556AD">
      <w:pPr>
        <w:pStyle w:val="ListParagraph"/>
        <w:spacing w:before="120" w:beforeAutospacing="0" w:after="120" w:afterAutospacing="0"/>
        <w:ind w:firstLine="720"/>
        <w:jc w:val="both"/>
        <w:rPr>
          <w:color w:val="000000"/>
          <w:sz w:val="26"/>
          <w:szCs w:val="26"/>
        </w:rPr>
      </w:pPr>
      <w:r w:rsidRPr="006E4F0F">
        <w:rPr>
          <w:b/>
          <w:color w:val="000000"/>
          <w:sz w:val="26"/>
          <w:szCs w:val="26"/>
        </w:rPr>
        <w:t>Sai,</w:t>
      </w:r>
      <w:r>
        <w:rPr>
          <w:b/>
          <w:color w:val="000000"/>
          <w:sz w:val="26"/>
          <w:szCs w:val="26"/>
        </w:rPr>
        <w:t xml:space="preserve"> </w:t>
      </w:r>
      <w:r>
        <w:rPr>
          <w:color w:val="000000"/>
          <w:sz w:val="26"/>
          <w:szCs w:val="26"/>
        </w:rPr>
        <w:t>vì Hội phụ nữ là tổ chức chính trị - xã hội, nên chủ tịch hội phụ nữ không phải là chủ thể quản lý HCNN.</w:t>
      </w:r>
    </w:p>
    <w:p w:rsidR="007556AD" w:rsidRDefault="007556AD" w:rsidP="007556AD">
      <w:pPr>
        <w:spacing w:before="120" w:after="120"/>
        <w:jc w:val="both"/>
        <w:rPr>
          <w:color w:val="000000"/>
          <w:sz w:val="26"/>
          <w:szCs w:val="26"/>
        </w:rPr>
      </w:pPr>
      <w:r>
        <w:rPr>
          <w:color w:val="000000"/>
          <w:sz w:val="26"/>
          <w:szCs w:val="26"/>
        </w:rPr>
        <w:t>22. Quyền lập qui là quyền ban hành tất cả các loại văn bản.</w:t>
      </w:r>
    </w:p>
    <w:p w:rsidR="007556AD" w:rsidRDefault="007556AD" w:rsidP="007556AD">
      <w:pPr>
        <w:spacing w:before="120" w:after="120"/>
        <w:jc w:val="both"/>
        <w:rPr>
          <w:color w:val="000000"/>
          <w:sz w:val="26"/>
          <w:szCs w:val="26"/>
        </w:rPr>
      </w:pPr>
      <w:r>
        <w:rPr>
          <w:color w:val="000000"/>
          <w:sz w:val="26"/>
          <w:szCs w:val="26"/>
        </w:rPr>
        <w:tab/>
      </w:r>
      <w:r w:rsidRPr="006E4F0F">
        <w:rPr>
          <w:b/>
          <w:color w:val="000000"/>
          <w:sz w:val="26"/>
          <w:szCs w:val="26"/>
        </w:rPr>
        <w:t>Sai,</w:t>
      </w:r>
      <w:r w:rsidRPr="007556AD">
        <w:rPr>
          <w:color w:val="000000"/>
          <w:sz w:val="26"/>
          <w:szCs w:val="26"/>
        </w:rPr>
        <w:t xml:space="preserve"> vì</w:t>
      </w:r>
      <w:r>
        <w:rPr>
          <w:color w:val="000000"/>
          <w:sz w:val="26"/>
          <w:szCs w:val="26"/>
        </w:rPr>
        <w:t xml:space="preserve"> quyền lập qui là việc xây dựng và ban hành các văn bản qui phạm pháp luật và văn bản dưới luật.</w:t>
      </w:r>
    </w:p>
    <w:p w:rsidR="007556AD" w:rsidRDefault="007556AD" w:rsidP="007556AD">
      <w:pPr>
        <w:spacing w:before="120" w:after="120"/>
        <w:jc w:val="both"/>
        <w:rPr>
          <w:color w:val="000000"/>
          <w:sz w:val="26"/>
          <w:szCs w:val="26"/>
        </w:rPr>
      </w:pPr>
      <w:r>
        <w:rPr>
          <w:color w:val="000000"/>
          <w:sz w:val="26"/>
          <w:szCs w:val="26"/>
        </w:rPr>
        <w:t>23. Hoạt động kiểm tra, thanh tra chỉ được tiến hành khi hoạt động của cơ quan có vấn đề.</w:t>
      </w:r>
    </w:p>
    <w:p w:rsidR="007556AD" w:rsidRDefault="007556AD" w:rsidP="007556AD">
      <w:pPr>
        <w:spacing w:before="120" w:after="120"/>
        <w:ind w:firstLine="720"/>
        <w:jc w:val="both"/>
        <w:rPr>
          <w:color w:val="000000"/>
          <w:sz w:val="26"/>
          <w:szCs w:val="26"/>
        </w:rPr>
      </w:pPr>
      <w:r w:rsidRPr="006E4F0F">
        <w:rPr>
          <w:b/>
          <w:color w:val="000000"/>
          <w:sz w:val="26"/>
          <w:szCs w:val="26"/>
        </w:rPr>
        <w:t>Sai,</w:t>
      </w:r>
      <w:r w:rsidRPr="007556AD">
        <w:rPr>
          <w:color w:val="000000"/>
          <w:sz w:val="26"/>
          <w:szCs w:val="26"/>
        </w:rPr>
        <w:t xml:space="preserve"> vì</w:t>
      </w:r>
      <w:r>
        <w:rPr>
          <w:color w:val="000000"/>
          <w:sz w:val="26"/>
          <w:szCs w:val="26"/>
        </w:rPr>
        <w:t xml:space="preserve"> hoạt động kiểm tra, thanh tra được thực hiện thường xuyên, liên tục, đột xuất hoặc khi cơ quan có vấn đề…</w:t>
      </w:r>
    </w:p>
    <w:p w:rsidR="007556AD" w:rsidRDefault="007556AD" w:rsidP="007556AD">
      <w:pPr>
        <w:spacing w:before="120" w:after="120"/>
        <w:jc w:val="both"/>
        <w:rPr>
          <w:color w:val="000000"/>
          <w:sz w:val="26"/>
          <w:szCs w:val="26"/>
        </w:rPr>
      </w:pPr>
      <w:r>
        <w:rPr>
          <w:color w:val="000000"/>
          <w:sz w:val="26"/>
          <w:szCs w:val="26"/>
        </w:rPr>
        <w:t>24. Chuẩn bị kiểm tra là một trong những giai đoạn của kiểm tra hành chính.</w:t>
      </w:r>
    </w:p>
    <w:p w:rsidR="007556AD" w:rsidRDefault="007556AD" w:rsidP="007556AD">
      <w:pPr>
        <w:spacing w:before="120" w:after="120"/>
        <w:jc w:val="both"/>
        <w:rPr>
          <w:color w:val="000000"/>
          <w:sz w:val="26"/>
          <w:szCs w:val="26"/>
        </w:rPr>
      </w:pPr>
      <w:r>
        <w:rPr>
          <w:color w:val="000000"/>
          <w:sz w:val="26"/>
          <w:szCs w:val="26"/>
        </w:rPr>
        <w:tab/>
      </w:r>
      <w:r>
        <w:rPr>
          <w:b/>
          <w:color w:val="000000"/>
          <w:sz w:val="26"/>
          <w:szCs w:val="26"/>
        </w:rPr>
        <w:t>Đúng</w:t>
      </w:r>
      <w:r w:rsidR="00AA7145">
        <w:rPr>
          <w:b/>
          <w:color w:val="000000"/>
          <w:sz w:val="26"/>
          <w:szCs w:val="26"/>
        </w:rPr>
        <w:t xml:space="preserve">. </w:t>
      </w:r>
      <w:r w:rsidR="00AA7145">
        <w:rPr>
          <w:color w:val="000000"/>
          <w:sz w:val="26"/>
          <w:szCs w:val="26"/>
        </w:rPr>
        <w:t>Kiểm tra hành chính có 07 giai đoạn thực hiện, chuẩn bị kiểm tra là giai đoạn thứ hai.</w:t>
      </w:r>
    </w:p>
    <w:p w:rsidR="00AA7145" w:rsidRDefault="00AA7145" w:rsidP="007556AD">
      <w:pPr>
        <w:spacing w:before="120" w:after="120"/>
        <w:jc w:val="both"/>
        <w:rPr>
          <w:color w:val="000000"/>
          <w:sz w:val="26"/>
          <w:szCs w:val="26"/>
        </w:rPr>
      </w:pPr>
      <w:r>
        <w:rPr>
          <w:color w:val="000000"/>
          <w:sz w:val="26"/>
          <w:szCs w:val="26"/>
        </w:rPr>
        <w:t>25. Hình thức cách chức, giáng chức được áp dụng cho tất cả cho các CC có hành vi vi phạm pháp luật hoặc nội qui, qui chế cơ quan.</w:t>
      </w:r>
    </w:p>
    <w:p w:rsidR="00AA7145" w:rsidRDefault="00AA7145" w:rsidP="00AA7145">
      <w:pPr>
        <w:spacing w:before="120" w:after="120"/>
        <w:ind w:firstLine="720"/>
        <w:jc w:val="both"/>
        <w:rPr>
          <w:color w:val="000000"/>
          <w:sz w:val="26"/>
          <w:szCs w:val="26"/>
        </w:rPr>
      </w:pPr>
      <w:r w:rsidRPr="006E4F0F">
        <w:rPr>
          <w:b/>
          <w:color w:val="000000"/>
          <w:sz w:val="26"/>
          <w:szCs w:val="26"/>
        </w:rPr>
        <w:lastRenderedPageBreak/>
        <w:t>Sai,</w:t>
      </w:r>
      <w:r w:rsidRPr="007556AD">
        <w:rPr>
          <w:color w:val="000000"/>
          <w:sz w:val="26"/>
          <w:szCs w:val="26"/>
        </w:rPr>
        <w:t xml:space="preserve"> vì</w:t>
      </w:r>
      <w:r>
        <w:rPr>
          <w:color w:val="000000"/>
          <w:sz w:val="26"/>
          <w:szCs w:val="26"/>
        </w:rPr>
        <w:t xml:space="preserve"> giáng chức chỉ áp dụng cho CC có chức vụ quản lý.</w:t>
      </w:r>
    </w:p>
    <w:p w:rsidR="00AA7145" w:rsidRDefault="00AA7145" w:rsidP="00AA7145">
      <w:pPr>
        <w:spacing w:before="120" w:after="120"/>
        <w:jc w:val="both"/>
        <w:rPr>
          <w:color w:val="000000"/>
          <w:sz w:val="26"/>
          <w:szCs w:val="26"/>
        </w:rPr>
      </w:pPr>
      <w:r>
        <w:rPr>
          <w:color w:val="000000"/>
          <w:sz w:val="26"/>
          <w:szCs w:val="26"/>
        </w:rPr>
        <w:t>26. Mức xử phạt vị phạm là mức trung bình của khung xử phạt được áp dụng cho tất cả trường hợp vi phạm.</w:t>
      </w:r>
    </w:p>
    <w:p w:rsidR="00AA7145" w:rsidRDefault="00AA7145" w:rsidP="00AA7145">
      <w:pPr>
        <w:spacing w:before="120" w:after="120"/>
        <w:jc w:val="both"/>
        <w:rPr>
          <w:color w:val="000000"/>
          <w:sz w:val="26"/>
          <w:szCs w:val="26"/>
        </w:rPr>
      </w:pPr>
      <w:r>
        <w:rPr>
          <w:color w:val="000000"/>
          <w:sz w:val="26"/>
          <w:szCs w:val="26"/>
        </w:rPr>
        <w:tab/>
      </w:r>
      <w:r w:rsidRPr="006E4F0F">
        <w:rPr>
          <w:b/>
          <w:color w:val="000000"/>
          <w:sz w:val="26"/>
          <w:szCs w:val="26"/>
        </w:rPr>
        <w:t>Sai,</w:t>
      </w:r>
      <w:r w:rsidRPr="007556AD">
        <w:rPr>
          <w:color w:val="000000"/>
          <w:sz w:val="26"/>
          <w:szCs w:val="26"/>
        </w:rPr>
        <w:t xml:space="preserve"> vì</w:t>
      </w:r>
      <w:r>
        <w:rPr>
          <w:color w:val="000000"/>
          <w:sz w:val="26"/>
          <w:szCs w:val="26"/>
        </w:rPr>
        <w:t xml:space="preserve"> còn phụ thuộc vào các tình tiết tăng nặng hoặc giảm nhẹ.</w:t>
      </w:r>
    </w:p>
    <w:p w:rsidR="00AA7145" w:rsidRDefault="00AA7145" w:rsidP="00AA7145">
      <w:pPr>
        <w:spacing w:before="120" w:after="120"/>
        <w:jc w:val="both"/>
        <w:rPr>
          <w:color w:val="000000"/>
          <w:sz w:val="26"/>
          <w:szCs w:val="26"/>
        </w:rPr>
      </w:pPr>
      <w:r>
        <w:rPr>
          <w:color w:val="000000"/>
          <w:sz w:val="26"/>
          <w:szCs w:val="26"/>
        </w:rPr>
        <w:t>27. Văn hóa chỉ là những giá trị vật chất do con người tạo ra trong quá trình lao động.</w:t>
      </w:r>
    </w:p>
    <w:p w:rsidR="00AA7145" w:rsidRPr="00AA7145" w:rsidRDefault="00AA7145" w:rsidP="00AA7145">
      <w:pPr>
        <w:spacing w:before="120" w:after="120"/>
        <w:jc w:val="both"/>
        <w:rPr>
          <w:color w:val="000000"/>
          <w:sz w:val="26"/>
          <w:szCs w:val="26"/>
        </w:rPr>
      </w:pPr>
      <w:r>
        <w:rPr>
          <w:color w:val="000000"/>
          <w:sz w:val="26"/>
          <w:szCs w:val="26"/>
        </w:rPr>
        <w:tab/>
      </w:r>
      <w:r w:rsidRPr="006E4F0F">
        <w:rPr>
          <w:b/>
          <w:color w:val="000000"/>
          <w:sz w:val="26"/>
          <w:szCs w:val="26"/>
        </w:rPr>
        <w:t>Sai,</w:t>
      </w:r>
      <w:r w:rsidRPr="007556AD">
        <w:rPr>
          <w:color w:val="000000"/>
          <w:sz w:val="26"/>
          <w:szCs w:val="26"/>
        </w:rPr>
        <w:t xml:space="preserve"> vì</w:t>
      </w:r>
      <w:r>
        <w:rPr>
          <w:color w:val="000000"/>
          <w:sz w:val="26"/>
          <w:szCs w:val="26"/>
        </w:rPr>
        <w:t xml:space="preserve"> văn hóa là những giá trị vật chất và tinh thần do con người tạo ra trong quá trình lao động.</w:t>
      </w:r>
    </w:p>
    <w:p w:rsidR="0017105C" w:rsidRPr="0017105C" w:rsidRDefault="0017105C" w:rsidP="0017105C">
      <w:pPr>
        <w:jc w:val="both"/>
        <w:rPr>
          <w:sz w:val="26"/>
          <w:szCs w:val="26"/>
        </w:rPr>
      </w:pPr>
      <w:r w:rsidRPr="0017105C">
        <w:rPr>
          <w:sz w:val="26"/>
          <w:szCs w:val="26"/>
        </w:rPr>
        <w:t xml:space="preserve">28. </w:t>
      </w:r>
      <w:r w:rsidRPr="0017105C">
        <w:rPr>
          <w:b/>
          <w:sz w:val="26"/>
          <w:szCs w:val="26"/>
        </w:rPr>
        <w:t>QL nhà nước và HC nhà nước là một</w:t>
      </w:r>
      <w:r>
        <w:rPr>
          <w:sz w:val="26"/>
          <w:szCs w:val="26"/>
        </w:rPr>
        <w:t>:</w:t>
      </w:r>
      <w:r w:rsidRPr="0017105C">
        <w:rPr>
          <w:sz w:val="26"/>
          <w:szCs w:val="26"/>
        </w:rPr>
        <w:t xml:space="preserve"> Có thể hiểu theo nghĩa rộng &amp; nghĩa hẹp, theo nghĩa rộng bao gồm tư pháp, hành pháp, lập pháp. Đảng lãnh đạo, nhà nước quản lý, nhân dân làm chủ -&gt; nhà nước quản lý theo nghĩa rộng từ cơ quan nhà nước từ trung ương đến địa phương, quản lý nhà nước bao gồm cả hành chính nhà nước. Chức năng chủ yếu của các cơ quan quản lý nhà nước là thực thi quyền hành pháp. Do đó nếu xét ở nghĩa hẹp thì cả hai là một tuy nhiên nghĩa rộng thì sai. QL nhà nước và HC nhà nước theo nghĩa hẹp là một -&gt; đúng. </w:t>
      </w:r>
    </w:p>
    <w:p w:rsidR="0017105C" w:rsidRDefault="0017105C" w:rsidP="0017105C">
      <w:pPr>
        <w:jc w:val="both"/>
        <w:rPr>
          <w:sz w:val="26"/>
          <w:szCs w:val="26"/>
        </w:rPr>
      </w:pPr>
      <w:r w:rsidRPr="0017105C">
        <w:rPr>
          <w:sz w:val="26"/>
          <w:szCs w:val="26"/>
        </w:rPr>
        <w:t>2</w:t>
      </w:r>
      <w:r>
        <w:rPr>
          <w:sz w:val="26"/>
          <w:szCs w:val="26"/>
        </w:rPr>
        <w:t>9</w:t>
      </w:r>
      <w:r w:rsidRPr="0017105C">
        <w:rPr>
          <w:sz w:val="26"/>
          <w:szCs w:val="26"/>
        </w:rPr>
        <w:t xml:space="preserve">. </w:t>
      </w:r>
      <w:r w:rsidRPr="0017105C">
        <w:rPr>
          <w:b/>
          <w:sz w:val="26"/>
          <w:szCs w:val="26"/>
        </w:rPr>
        <w:t>HC nhà nước là hoạt động điều hành được tiến hành chủ yếu bởi các cơ quan hành chính nhà nước, cán bộ, công chức nhà nước</w:t>
      </w:r>
      <w:r w:rsidRPr="0017105C">
        <w:rPr>
          <w:sz w:val="26"/>
          <w:szCs w:val="26"/>
        </w:rPr>
        <w:t xml:space="preserve">. </w:t>
      </w:r>
    </w:p>
    <w:p w:rsidR="0017105C" w:rsidRDefault="0017105C" w:rsidP="0017105C">
      <w:pPr>
        <w:ind w:firstLine="720"/>
        <w:jc w:val="both"/>
        <w:rPr>
          <w:sz w:val="26"/>
          <w:szCs w:val="26"/>
        </w:rPr>
      </w:pPr>
      <w:r w:rsidRPr="0017105C">
        <w:rPr>
          <w:b/>
          <w:sz w:val="26"/>
          <w:szCs w:val="26"/>
        </w:rPr>
        <w:t>Sai</w:t>
      </w:r>
      <w:r w:rsidRPr="0017105C">
        <w:rPr>
          <w:sz w:val="26"/>
          <w:szCs w:val="26"/>
        </w:rPr>
        <w:t xml:space="preserve">, HC nhà nước bao gồm cả chấp hành và điều hành, điều hành trên cơ sở của chấp hành, giải quyết trong khuôn khổ hiến pháp và pháp luật do các cơ quan quyền lực nhà nước. HC nhà nước là hoạt động chấp hành &amp; điều hành được tiến hành chủ yếu bởi các cơ quan hành chính nhà nước, cán bộ, công chức nhà nước -&gt; đúng. </w:t>
      </w:r>
    </w:p>
    <w:p w:rsidR="0017105C" w:rsidRDefault="0017105C" w:rsidP="0017105C">
      <w:pPr>
        <w:jc w:val="both"/>
        <w:rPr>
          <w:sz w:val="26"/>
          <w:szCs w:val="26"/>
        </w:rPr>
      </w:pPr>
      <w:r>
        <w:rPr>
          <w:sz w:val="26"/>
          <w:szCs w:val="26"/>
        </w:rPr>
        <w:t>30</w:t>
      </w:r>
      <w:r w:rsidRPr="0017105C">
        <w:rPr>
          <w:sz w:val="26"/>
          <w:szCs w:val="26"/>
        </w:rPr>
        <w:t xml:space="preserve">. Hoạt động hành chính </w:t>
      </w:r>
      <w:r>
        <w:rPr>
          <w:sz w:val="26"/>
          <w:szCs w:val="26"/>
        </w:rPr>
        <w:t>NN</w:t>
      </w:r>
      <w:r w:rsidRPr="0017105C">
        <w:rPr>
          <w:sz w:val="26"/>
          <w:szCs w:val="26"/>
        </w:rPr>
        <w:t xml:space="preserve"> mang tính chủ động, sáng tạo tuyệt đối </w:t>
      </w:r>
    </w:p>
    <w:p w:rsidR="0017105C" w:rsidRDefault="0017105C" w:rsidP="0017105C">
      <w:pPr>
        <w:ind w:firstLine="720"/>
        <w:jc w:val="both"/>
        <w:rPr>
          <w:sz w:val="26"/>
          <w:szCs w:val="26"/>
        </w:rPr>
      </w:pPr>
      <w:r w:rsidRPr="0017105C">
        <w:rPr>
          <w:b/>
          <w:sz w:val="26"/>
          <w:szCs w:val="26"/>
        </w:rPr>
        <w:t>Sai</w:t>
      </w:r>
      <w:r w:rsidRPr="0017105C">
        <w:rPr>
          <w:sz w:val="26"/>
          <w:szCs w:val="26"/>
        </w:rPr>
        <w:t xml:space="preserve">, =&gt; "không thể chủ động, sáng tạo ra ngoài phạm vi, khuôn khổ pháp luật". </w:t>
      </w:r>
    </w:p>
    <w:p w:rsidR="0017105C" w:rsidRDefault="0017105C" w:rsidP="0017105C">
      <w:pPr>
        <w:jc w:val="both"/>
        <w:rPr>
          <w:sz w:val="26"/>
          <w:szCs w:val="26"/>
        </w:rPr>
      </w:pPr>
      <w:r>
        <w:rPr>
          <w:sz w:val="26"/>
          <w:szCs w:val="26"/>
        </w:rPr>
        <w:t>31</w:t>
      </w:r>
      <w:r w:rsidRPr="0017105C">
        <w:rPr>
          <w:sz w:val="26"/>
          <w:szCs w:val="26"/>
        </w:rPr>
        <w:t xml:space="preserve">. Tất cả các QHPL hành chính đều mang tính bất bình đẳng. </w:t>
      </w:r>
    </w:p>
    <w:p w:rsidR="0017105C" w:rsidRDefault="0017105C" w:rsidP="0017105C">
      <w:pPr>
        <w:ind w:firstLine="720"/>
        <w:jc w:val="both"/>
        <w:rPr>
          <w:sz w:val="26"/>
          <w:szCs w:val="26"/>
        </w:rPr>
      </w:pPr>
      <w:r w:rsidRPr="0017105C">
        <w:rPr>
          <w:b/>
          <w:sz w:val="26"/>
          <w:szCs w:val="26"/>
        </w:rPr>
        <w:t xml:space="preserve">Sai </w:t>
      </w:r>
      <w:r w:rsidRPr="0017105C">
        <w:rPr>
          <w:sz w:val="26"/>
          <w:szCs w:val="26"/>
        </w:rPr>
        <w:t xml:space="preserve">-&gt; có phương pháp thỏa thuận </w:t>
      </w:r>
    </w:p>
    <w:p w:rsidR="00BF6FFC" w:rsidRDefault="0017105C" w:rsidP="0017105C">
      <w:pPr>
        <w:jc w:val="both"/>
        <w:rPr>
          <w:sz w:val="26"/>
          <w:szCs w:val="26"/>
        </w:rPr>
      </w:pPr>
      <w:r>
        <w:rPr>
          <w:sz w:val="26"/>
          <w:szCs w:val="26"/>
        </w:rPr>
        <w:t>32</w:t>
      </w:r>
      <w:r w:rsidRPr="0017105C">
        <w:rPr>
          <w:sz w:val="26"/>
          <w:szCs w:val="26"/>
        </w:rPr>
        <w:t xml:space="preserve">. Các tổ chức xã hội có thể trở thành chủ thể của QHPL hành chính. </w:t>
      </w:r>
    </w:p>
    <w:p w:rsidR="00BF6FFC" w:rsidRDefault="0017105C" w:rsidP="00BF6FFC">
      <w:pPr>
        <w:ind w:firstLine="720"/>
        <w:jc w:val="both"/>
        <w:rPr>
          <w:sz w:val="26"/>
          <w:szCs w:val="26"/>
        </w:rPr>
      </w:pPr>
      <w:r w:rsidRPr="00BF6FFC">
        <w:rPr>
          <w:b/>
          <w:sz w:val="26"/>
          <w:szCs w:val="26"/>
        </w:rPr>
        <w:t>Đúng</w:t>
      </w:r>
      <w:r w:rsidRPr="0017105C">
        <w:rPr>
          <w:sz w:val="26"/>
          <w:szCs w:val="26"/>
        </w:rPr>
        <w:t xml:space="preserve">, khi họ được trao quyền thì họ trở thành chủ thể quản lý. </w:t>
      </w:r>
    </w:p>
    <w:p w:rsidR="00BF6FFC" w:rsidRDefault="00BF6FFC" w:rsidP="0017105C">
      <w:pPr>
        <w:jc w:val="both"/>
        <w:rPr>
          <w:sz w:val="26"/>
          <w:szCs w:val="26"/>
        </w:rPr>
      </w:pPr>
      <w:r>
        <w:rPr>
          <w:sz w:val="26"/>
          <w:szCs w:val="26"/>
        </w:rPr>
        <w:t>33</w:t>
      </w:r>
      <w:r w:rsidR="0017105C" w:rsidRPr="0017105C">
        <w:rPr>
          <w:sz w:val="26"/>
          <w:szCs w:val="26"/>
        </w:rPr>
        <w:t xml:space="preserve">. Quy phạm pháp luật hành chính do cơ quan nhà nước ở trung ương ban hành bao giờ cũng có hiệu lực trên phạm vi toàn quốc. </w:t>
      </w:r>
    </w:p>
    <w:p w:rsidR="00BF6FFC" w:rsidRDefault="0017105C" w:rsidP="00BF6FFC">
      <w:pPr>
        <w:ind w:firstLine="720"/>
        <w:jc w:val="both"/>
        <w:rPr>
          <w:sz w:val="26"/>
          <w:szCs w:val="26"/>
        </w:rPr>
      </w:pPr>
      <w:r w:rsidRPr="00BF6FFC">
        <w:rPr>
          <w:b/>
          <w:sz w:val="26"/>
          <w:szCs w:val="26"/>
        </w:rPr>
        <w:t>Sai</w:t>
      </w:r>
      <w:r w:rsidRPr="0017105C">
        <w:rPr>
          <w:sz w:val="26"/>
          <w:szCs w:val="26"/>
        </w:rPr>
        <w:t xml:space="preserve">, đạo luật thủ đô hoặc pháp lệnh thủ đô chỉ có hiệu lực với thủ đô mà thôi. Nghị định của chính phủ chỉ hiệu chỉnh địa giới một xã nào đó </w:t>
      </w:r>
    </w:p>
    <w:p w:rsidR="00BF6FFC" w:rsidRDefault="00BF6FFC" w:rsidP="00BF6FFC">
      <w:pPr>
        <w:jc w:val="both"/>
        <w:rPr>
          <w:sz w:val="26"/>
          <w:szCs w:val="26"/>
        </w:rPr>
      </w:pPr>
      <w:r>
        <w:rPr>
          <w:sz w:val="26"/>
          <w:szCs w:val="26"/>
        </w:rPr>
        <w:t>34</w:t>
      </w:r>
      <w:r w:rsidR="0017105C" w:rsidRPr="0017105C">
        <w:rPr>
          <w:sz w:val="26"/>
          <w:szCs w:val="26"/>
        </w:rPr>
        <w:t xml:space="preserve">. Nghị quyết của Đảng cộng sản Việt Nam là nguồn của Luật hành chính. </w:t>
      </w:r>
    </w:p>
    <w:p w:rsidR="00BF6FFC" w:rsidRDefault="0017105C" w:rsidP="00BF6FFC">
      <w:pPr>
        <w:ind w:firstLine="720"/>
        <w:jc w:val="both"/>
        <w:rPr>
          <w:sz w:val="26"/>
          <w:szCs w:val="26"/>
        </w:rPr>
      </w:pPr>
      <w:r w:rsidRPr="00BF6FFC">
        <w:rPr>
          <w:b/>
          <w:sz w:val="26"/>
          <w:szCs w:val="26"/>
        </w:rPr>
        <w:t>Sai,</w:t>
      </w:r>
      <w:r w:rsidRPr="0017105C">
        <w:rPr>
          <w:sz w:val="26"/>
          <w:szCs w:val="26"/>
        </w:rPr>
        <w:t xml:space="preserve"> bám vào khái niệm nguồn -&gt; các văn bản qui phạm luật hành chính, còn nghị quyết của đảng là do tổ chức chính trị xã hội. </w:t>
      </w:r>
    </w:p>
    <w:p w:rsidR="00BF6FFC" w:rsidRDefault="00BF6FFC" w:rsidP="00BF6FFC">
      <w:pPr>
        <w:jc w:val="both"/>
        <w:rPr>
          <w:sz w:val="26"/>
          <w:szCs w:val="26"/>
        </w:rPr>
      </w:pPr>
      <w:r>
        <w:rPr>
          <w:sz w:val="26"/>
          <w:szCs w:val="26"/>
        </w:rPr>
        <w:t>35</w:t>
      </w:r>
      <w:r w:rsidR="0017105C" w:rsidRPr="0017105C">
        <w:rPr>
          <w:sz w:val="26"/>
          <w:szCs w:val="26"/>
        </w:rPr>
        <w:t xml:space="preserve">. Chủ thể của Luật hành chính bao giờ cũng là chủ thể của QHPL hành chính. </w:t>
      </w:r>
    </w:p>
    <w:p w:rsidR="00BF6FFC" w:rsidRDefault="0017105C" w:rsidP="00BF6FFC">
      <w:pPr>
        <w:ind w:firstLine="720"/>
        <w:jc w:val="both"/>
        <w:rPr>
          <w:sz w:val="26"/>
          <w:szCs w:val="26"/>
        </w:rPr>
      </w:pPr>
      <w:r w:rsidRPr="00BF6FFC">
        <w:rPr>
          <w:b/>
          <w:sz w:val="26"/>
          <w:szCs w:val="26"/>
        </w:rPr>
        <w:t>Sai</w:t>
      </w:r>
      <w:r w:rsidRPr="0017105C">
        <w:rPr>
          <w:sz w:val="26"/>
          <w:szCs w:val="26"/>
        </w:rPr>
        <w:t xml:space="preserve">. các cơ quan quản lý nhà nước -&gt; trở thành chủ thể khi có năng lực chủ thể (pl &amp; hành vi) và tham gia vào quan hệ xã hội. </w:t>
      </w:r>
    </w:p>
    <w:p w:rsidR="00BF6FFC" w:rsidRDefault="00BF6FFC" w:rsidP="00BF6FFC">
      <w:pPr>
        <w:jc w:val="both"/>
        <w:rPr>
          <w:sz w:val="26"/>
          <w:szCs w:val="26"/>
        </w:rPr>
      </w:pPr>
      <w:r>
        <w:rPr>
          <w:sz w:val="26"/>
          <w:szCs w:val="26"/>
        </w:rPr>
        <w:t>36</w:t>
      </w:r>
      <w:r w:rsidR="0017105C" w:rsidRPr="0017105C">
        <w:rPr>
          <w:sz w:val="26"/>
          <w:szCs w:val="26"/>
        </w:rPr>
        <w:t xml:space="preserve">. Tất cả các văn bản quy phạm pháp luật đều là nguồn của Luật hành chính. </w:t>
      </w:r>
    </w:p>
    <w:p w:rsidR="00BF6FFC" w:rsidRDefault="0017105C" w:rsidP="00BF6FFC">
      <w:pPr>
        <w:ind w:firstLine="720"/>
        <w:jc w:val="both"/>
        <w:rPr>
          <w:sz w:val="26"/>
          <w:szCs w:val="26"/>
        </w:rPr>
      </w:pPr>
      <w:r w:rsidRPr="00BF6FFC">
        <w:rPr>
          <w:b/>
          <w:sz w:val="26"/>
          <w:szCs w:val="26"/>
        </w:rPr>
        <w:t>Sai</w:t>
      </w:r>
      <w:r w:rsidRPr="0017105C">
        <w:rPr>
          <w:sz w:val="26"/>
          <w:szCs w:val="26"/>
        </w:rPr>
        <w:t xml:space="preserve">, VBQP PL phải chức đựng QPPL hành chính. Tất cả hoặc mọi -&gt; sai, nêu ra một ngoại lệ là có ý nghĩa ngay, càng nhiều ngoại lệ càng tốt. </w:t>
      </w:r>
    </w:p>
    <w:p w:rsidR="00BF6FFC" w:rsidRDefault="00BF6FFC" w:rsidP="00BF6FFC">
      <w:pPr>
        <w:jc w:val="both"/>
        <w:rPr>
          <w:sz w:val="26"/>
          <w:szCs w:val="26"/>
        </w:rPr>
      </w:pPr>
      <w:r>
        <w:rPr>
          <w:sz w:val="26"/>
          <w:szCs w:val="26"/>
        </w:rPr>
        <w:t>37</w:t>
      </w:r>
      <w:r w:rsidR="0017105C" w:rsidRPr="0017105C">
        <w:rPr>
          <w:sz w:val="26"/>
          <w:szCs w:val="26"/>
        </w:rPr>
        <w:t xml:space="preserve">. Không phải tất cả các cơ quan hành chính nhà nước đều tổ chức và hoạt động theo nguyên tắc hai chiều trực thuộc. Cùng một lúc trực thuộc 2 chiều dọc và ngang. Chính phủ là cơ quan cháp hành của quốc hội -&gt; cùng cấp theo chiều ngang. Chính phủ không thuộc ai. </w:t>
      </w:r>
    </w:p>
    <w:p w:rsidR="00BF6FFC" w:rsidRPr="00BF6FFC" w:rsidRDefault="00BF6FFC" w:rsidP="00BF6FFC">
      <w:pPr>
        <w:jc w:val="both"/>
        <w:rPr>
          <w:b/>
          <w:sz w:val="26"/>
          <w:szCs w:val="26"/>
        </w:rPr>
      </w:pPr>
      <w:r>
        <w:rPr>
          <w:sz w:val="26"/>
          <w:szCs w:val="26"/>
        </w:rPr>
        <w:tab/>
      </w:r>
      <w:r w:rsidR="0017105C" w:rsidRPr="00BF6FFC">
        <w:rPr>
          <w:b/>
          <w:sz w:val="26"/>
          <w:szCs w:val="26"/>
        </w:rPr>
        <w:t xml:space="preserve">Sai </w:t>
      </w:r>
    </w:p>
    <w:p w:rsidR="00BF6FFC" w:rsidRDefault="00BF6FFC" w:rsidP="00BF6FFC">
      <w:pPr>
        <w:jc w:val="both"/>
        <w:rPr>
          <w:sz w:val="26"/>
          <w:szCs w:val="26"/>
        </w:rPr>
      </w:pPr>
      <w:r>
        <w:rPr>
          <w:sz w:val="26"/>
          <w:szCs w:val="26"/>
        </w:rPr>
        <w:t>38</w:t>
      </w:r>
      <w:r w:rsidR="0017105C" w:rsidRPr="0017105C">
        <w:rPr>
          <w:sz w:val="26"/>
          <w:szCs w:val="26"/>
        </w:rPr>
        <w:t xml:space="preserve">. Ban hành văn bản quy phạm pháp luật hành chính là hình thức hoạt động hành chính nhà nước chủ yếu nhưng chỉ được thực hiện bởi một số chủ thể quản lý mà thôi. Ban hành văn bản QPPL chỉ một số chủ thể quản lý mà thôi: chính phủ, thủ tướng chính phủ, bộ </w:t>
      </w:r>
      <w:r w:rsidR="0017105C" w:rsidRPr="0017105C">
        <w:rPr>
          <w:sz w:val="26"/>
          <w:szCs w:val="26"/>
        </w:rPr>
        <w:lastRenderedPageBreak/>
        <w:t xml:space="preserve">trưởng hay các cơ quan ngang bộ, ủy ban nhân dân các cấp, Giám đốc sở không có quyền bàn hành văn bản QPPL </w:t>
      </w:r>
    </w:p>
    <w:p w:rsidR="00BF6FFC" w:rsidRDefault="00BF6FFC" w:rsidP="00BF6FFC">
      <w:pPr>
        <w:jc w:val="both"/>
        <w:rPr>
          <w:sz w:val="26"/>
          <w:szCs w:val="26"/>
        </w:rPr>
      </w:pPr>
      <w:r>
        <w:rPr>
          <w:sz w:val="26"/>
          <w:szCs w:val="26"/>
        </w:rPr>
        <w:t>39</w:t>
      </w:r>
      <w:r w:rsidR="0017105C" w:rsidRPr="0017105C">
        <w:rPr>
          <w:sz w:val="26"/>
          <w:szCs w:val="26"/>
        </w:rPr>
        <w:t xml:space="preserve">. Mọi hình thức hoạt động hành chính nhà nước mang tính pháp lý đều thể hiện bằng văn bản. </w:t>
      </w:r>
    </w:p>
    <w:p w:rsidR="00BF6FFC" w:rsidRDefault="0017105C" w:rsidP="00BF6FFC">
      <w:pPr>
        <w:ind w:firstLine="720"/>
        <w:jc w:val="both"/>
        <w:rPr>
          <w:sz w:val="26"/>
          <w:szCs w:val="26"/>
        </w:rPr>
      </w:pPr>
      <w:r w:rsidRPr="00BF6FFC">
        <w:rPr>
          <w:b/>
          <w:sz w:val="26"/>
          <w:szCs w:val="26"/>
        </w:rPr>
        <w:t>Sai</w:t>
      </w:r>
      <w:r w:rsidRPr="0017105C">
        <w:rPr>
          <w:sz w:val="26"/>
          <w:szCs w:val="26"/>
        </w:rPr>
        <w:t xml:space="preserve">, các hình thức quản lý: 3 loại : mang tính pháp lý (ban hành VBQPPL và áp dụng QPPL), ít mang tính pháp lý (mang tính pháp lý nhưng không cao -&gt; không kết thúc bằng việc dừng phương tiện để kiểm tra phương tiện </w:t>
      </w:r>
    </w:p>
    <w:p w:rsidR="00BF6FFC" w:rsidRDefault="00BF6FFC" w:rsidP="00BF6FFC">
      <w:pPr>
        <w:jc w:val="both"/>
        <w:rPr>
          <w:sz w:val="26"/>
          <w:szCs w:val="26"/>
        </w:rPr>
      </w:pPr>
      <w:r>
        <w:rPr>
          <w:sz w:val="26"/>
          <w:szCs w:val="26"/>
        </w:rPr>
        <w:t>40</w:t>
      </w:r>
      <w:r w:rsidR="0017105C" w:rsidRPr="0017105C">
        <w:rPr>
          <w:sz w:val="26"/>
          <w:szCs w:val="26"/>
        </w:rPr>
        <w:t xml:space="preserve">. Phương pháp hành chính là pp đặc trưng của hoạt động hành chính nhà nước. </w:t>
      </w:r>
    </w:p>
    <w:p w:rsidR="00BF6FFC" w:rsidRDefault="0017105C" w:rsidP="00BF6FFC">
      <w:pPr>
        <w:ind w:firstLine="720"/>
        <w:jc w:val="both"/>
        <w:rPr>
          <w:sz w:val="26"/>
          <w:szCs w:val="26"/>
        </w:rPr>
      </w:pPr>
      <w:r w:rsidRPr="00BF6FFC">
        <w:rPr>
          <w:b/>
          <w:sz w:val="26"/>
          <w:szCs w:val="26"/>
        </w:rPr>
        <w:t>Đúng</w:t>
      </w:r>
      <w:r w:rsidRPr="0017105C">
        <w:rPr>
          <w:sz w:val="26"/>
          <w:szCs w:val="26"/>
        </w:rPr>
        <w:t xml:space="preserve">, nội dung của pp hành chính là việc đưa ra các mệnh lệnh hành chính trực tiếp -&gt; tác động trực tiếp và áp đặt ý chí lên </w:t>
      </w:r>
    </w:p>
    <w:p w:rsidR="00BF6FFC" w:rsidRDefault="00BF6FFC" w:rsidP="00BF6FFC">
      <w:pPr>
        <w:jc w:val="both"/>
        <w:rPr>
          <w:sz w:val="26"/>
          <w:szCs w:val="26"/>
        </w:rPr>
      </w:pPr>
      <w:r>
        <w:rPr>
          <w:sz w:val="26"/>
          <w:szCs w:val="26"/>
        </w:rPr>
        <w:t>41</w:t>
      </w:r>
      <w:r w:rsidR="0017105C" w:rsidRPr="0017105C">
        <w:rPr>
          <w:sz w:val="26"/>
          <w:szCs w:val="26"/>
        </w:rPr>
        <w:t xml:space="preserve">. Chỉ có các cơ quan hành chính nhà nước thực hiện hoạt động hành chính nhà nước. </w:t>
      </w:r>
    </w:p>
    <w:p w:rsidR="00BF6FFC" w:rsidRDefault="0017105C" w:rsidP="00BF6FFC">
      <w:pPr>
        <w:ind w:firstLine="720"/>
        <w:jc w:val="both"/>
        <w:rPr>
          <w:sz w:val="26"/>
          <w:szCs w:val="26"/>
        </w:rPr>
      </w:pPr>
      <w:r w:rsidRPr="00BF6FFC">
        <w:rPr>
          <w:b/>
          <w:sz w:val="26"/>
          <w:szCs w:val="26"/>
        </w:rPr>
        <w:t>Sai</w:t>
      </w:r>
      <w:r w:rsidRPr="0017105C">
        <w:rPr>
          <w:sz w:val="26"/>
          <w:szCs w:val="26"/>
        </w:rPr>
        <w:t xml:space="preserve">, ngoài ra các cơ quan nhà nước khác : tiến hành quản lý nội bộ, tổ chức cá nhân trao quyền cũng có hoạt động hành chính </w:t>
      </w:r>
    </w:p>
    <w:p w:rsidR="00BF6FFC" w:rsidRDefault="00BF6FFC" w:rsidP="00BF6FFC">
      <w:pPr>
        <w:jc w:val="both"/>
        <w:rPr>
          <w:sz w:val="26"/>
          <w:szCs w:val="26"/>
        </w:rPr>
      </w:pPr>
      <w:r>
        <w:rPr>
          <w:sz w:val="26"/>
          <w:szCs w:val="26"/>
        </w:rPr>
        <w:t>42</w:t>
      </w:r>
      <w:r w:rsidR="0017105C" w:rsidRPr="0017105C">
        <w:rPr>
          <w:sz w:val="26"/>
          <w:szCs w:val="26"/>
        </w:rPr>
        <w:t xml:space="preserve">. Chỉ có cơ quan hành chính nhà nước mới có các đơn vị cơ sở trực thuộc. Ngoài cơ quan hành chính nhà </w:t>
      </w:r>
      <w:r>
        <w:rPr>
          <w:sz w:val="26"/>
          <w:szCs w:val="26"/>
        </w:rPr>
        <w:t>n</w:t>
      </w:r>
      <w:r w:rsidR="0017105C" w:rsidRPr="0017105C">
        <w:rPr>
          <w:sz w:val="26"/>
          <w:szCs w:val="26"/>
        </w:rPr>
        <w:t>ước cũng có các cơ sở trực thuộc, ví dụ : trường bồi dưỡng trực thuộc viện kiểm sát tối cao</w:t>
      </w:r>
    </w:p>
    <w:p w:rsidR="00BF6FFC" w:rsidRDefault="00BF6FFC" w:rsidP="00BF6FFC">
      <w:pPr>
        <w:jc w:val="both"/>
        <w:rPr>
          <w:sz w:val="26"/>
          <w:szCs w:val="26"/>
        </w:rPr>
      </w:pPr>
      <w:r>
        <w:rPr>
          <w:sz w:val="26"/>
          <w:szCs w:val="26"/>
        </w:rPr>
        <w:t>43</w:t>
      </w:r>
      <w:r w:rsidR="0017105C" w:rsidRPr="0017105C">
        <w:rPr>
          <w:sz w:val="26"/>
          <w:szCs w:val="26"/>
        </w:rPr>
        <w:t xml:space="preserve">. Bộ là cơ quan của chính phủ thực hiện chức năng quản lý nhà nước về các ngành được giao trong phạm vị cả nước. </w:t>
      </w:r>
    </w:p>
    <w:p w:rsidR="00BF6FFC" w:rsidRDefault="0017105C" w:rsidP="00BF6FFC">
      <w:pPr>
        <w:ind w:firstLine="720"/>
        <w:jc w:val="both"/>
        <w:rPr>
          <w:sz w:val="26"/>
          <w:szCs w:val="26"/>
        </w:rPr>
      </w:pPr>
      <w:r w:rsidRPr="00BF6FFC">
        <w:rPr>
          <w:b/>
          <w:sz w:val="26"/>
          <w:szCs w:val="26"/>
        </w:rPr>
        <w:t>Sai,</w:t>
      </w:r>
      <w:r w:rsidRPr="0017105C">
        <w:rPr>
          <w:sz w:val="26"/>
          <w:szCs w:val="26"/>
        </w:rPr>
        <w:t xml:space="preserve"> bộ quản lý </w:t>
      </w:r>
      <w:r w:rsidR="00BF6FFC">
        <w:rPr>
          <w:sz w:val="26"/>
          <w:szCs w:val="26"/>
        </w:rPr>
        <w:t xml:space="preserve">ngành và bộ quản lý lĩnh vực: </w:t>
      </w:r>
    </w:p>
    <w:p w:rsidR="006E4F0F" w:rsidRPr="0017105C" w:rsidRDefault="0017105C" w:rsidP="00BF6FFC">
      <w:pPr>
        <w:ind w:firstLine="720"/>
        <w:jc w:val="both"/>
      </w:pPr>
      <w:r w:rsidRPr="0017105C">
        <w:rPr>
          <w:sz w:val="26"/>
          <w:szCs w:val="26"/>
        </w:rPr>
        <w:br/>
      </w:r>
      <w:r w:rsidRPr="0017105C">
        <w:rPr>
          <w:sz w:val="26"/>
          <w:szCs w:val="26"/>
        </w:rPr>
        <w:br/>
      </w:r>
    </w:p>
    <w:p w:rsidR="006F7923" w:rsidRDefault="006F7923">
      <w:bookmarkStart w:id="0" w:name="_GoBack"/>
      <w:bookmarkEnd w:id="0"/>
    </w:p>
    <w:sectPr w:rsidR="006F7923" w:rsidSect="00B551BE">
      <w:pgSz w:w="11907" w:h="16840" w:code="9"/>
      <w:pgMar w:top="1134" w:right="851" w:bottom="851"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5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4005"/>
    <w:rsid w:val="00164005"/>
    <w:rsid w:val="0017105C"/>
    <w:rsid w:val="002013BD"/>
    <w:rsid w:val="006E4F0F"/>
    <w:rsid w:val="006F7923"/>
    <w:rsid w:val="007556AD"/>
    <w:rsid w:val="007C5F05"/>
    <w:rsid w:val="00977CCE"/>
    <w:rsid w:val="00AA7145"/>
    <w:rsid w:val="00AE0BBB"/>
    <w:rsid w:val="00B551BE"/>
    <w:rsid w:val="00BD39CE"/>
    <w:rsid w:val="00BF6FFC"/>
    <w:rsid w:val="00C44ECA"/>
    <w:rsid w:val="00D12FD1"/>
    <w:rsid w:val="00F30A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64005"/>
    <w:pPr>
      <w:spacing w:before="100" w:beforeAutospacing="1" w:after="100" w:afterAutospacing="1"/>
    </w:pPr>
  </w:style>
  <w:style w:type="character" w:styleId="Hyperlink">
    <w:name w:val="Hyperlink"/>
    <w:basedOn w:val="DefaultParagraphFont"/>
    <w:uiPriority w:val="99"/>
    <w:unhideWhenUsed/>
    <w:rsid w:val="00F30A7A"/>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64005"/>
    <w:pPr>
      <w:spacing w:before="100" w:beforeAutospacing="1" w:after="100" w:afterAutospacing="1"/>
    </w:pPr>
  </w:style>
  <w:style w:type="character" w:styleId="Hyperlink">
    <w:name w:val="Hyperlink"/>
    <w:basedOn w:val="DefaultParagraphFont"/>
    <w:uiPriority w:val="99"/>
    <w:unhideWhenUsed/>
    <w:rsid w:val="00F30A7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04040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88</TotalTime>
  <Pages>4</Pages>
  <Words>1334</Words>
  <Characters>7605</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114</Company>
  <LinksUpToDate>false</LinksUpToDate>
  <CharactersWithSpaces>8922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Thu truong Duc Long</dc:creator>
  <cp:lastModifiedBy>Thu truong Duc Long</cp:lastModifiedBy>
  <cp:revision>4</cp:revision>
  <dcterms:created xsi:type="dcterms:W3CDTF">2017-05-11T00:10:00Z</dcterms:created>
  <dcterms:modified xsi:type="dcterms:W3CDTF">2017-05-29T07:05:00Z</dcterms:modified>
</cp:coreProperties>
</file>